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EF6B5" w14:textId="77777777" w:rsidR="006E0090" w:rsidRDefault="006E0090" w:rsidP="006E0090">
      <w:pPr>
        <w:spacing w:line="276" w:lineRule="auto"/>
        <w:jc w:val="right"/>
        <w:rPr>
          <w:szCs w:val="20"/>
        </w:rPr>
      </w:pPr>
    </w:p>
    <w:p w14:paraId="6E6B7A35" w14:textId="77777777" w:rsidR="006E0090" w:rsidRDefault="006E0090" w:rsidP="006E0090">
      <w:pPr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>OPIS PRZEDMIOTU ZAMÓWIENIA</w:t>
      </w:r>
    </w:p>
    <w:p w14:paraId="2C3C3838" w14:textId="77777777" w:rsidR="006E0090" w:rsidRDefault="006E0090" w:rsidP="006E0090">
      <w:pPr>
        <w:pStyle w:val="Nagwek4"/>
        <w:spacing w:line="276" w:lineRule="auto"/>
        <w:rPr>
          <w:rFonts w:ascii="Arial" w:hAnsi="Arial" w:cs="Arial"/>
          <w:b w:val="0"/>
          <w:sz w:val="20"/>
        </w:rPr>
      </w:pPr>
    </w:p>
    <w:p w14:paraId="1D4584A7" w14:textId="77777777" w:rsidR="006E0090" w:rsidRPr="001438AC" w:rsidRDefault="006E0090" w:rsidP="001438AC">
      <w:pPr>
        <w:pStyle w:val="Nagwek4"/>
        <w:spacing w:line="276" w:lineRule="auto"/>
        <w:rPr>
          <w:rFonts w:ascii="Arial" w:hAnsi="Arial" w:cs="Arial"/>
          <w:sz w:val="20"/>
        </w:rPr>
      </w:pPr>
      <w:r w:rsidRPr="001438AC">
        <w:rPr>
          <w:rFonts w:ascii="Arial" w:hAnsi="Arial" w:cs="Arial"/>
          <w:b w:val="0"/>
          <w:sz w:val="20"/>
        </w:rPr>
        <w:t>Przedmiotem zamówienia jest:</w:t>
      </w:r>
      <w:r w:rsidR="00895A0E" w:rsidRPr="001438AC">
        <w:rPr>
          <w:rFonts w:ascii="Arial" w:hAnsi="Arial" w:cs="Arial"/>
          <w:b w:val="0"/>
          <w:sz w:val="20"/>
        </w:rPr>
        <w:t xml:space="preserve"> </w:t>
      </w:r>
      <w:r w:rsidRPr="001438AC">
        <w:rPr>
          <w:rFonts w:ascii="Arial" w:hAnsi="Arial" w:cs="Arial"/>
          <w:sz w:val="20"/>
        </w:rPr>
        <w:t>„</w:t>
      </w:r>
      <w:r w:rsidR="00E00C28" w:rsidRPr="001438AC">
        <w:rPr>
          <w:rFonts w:ascii="Arial" w:hAnsi="Arial" w:cs="Arial"/>
          <w:sz w:val="20"/>
        </w:rPr>
        <w:t>Modernizacja elewacji frontowej budynku Urzędu Miejskiego w Czersku</w:t>
      </w:r>
      <w:r w:rsidRPr="001438AC">
        <w:rPr>
          <w:rFonts w:ascii="Arial" w:hAnsi="Arial" w:cs="Arial"/>
          <w:sz w:val="20"/>
        </w:rPr>
        <w:t>”.</w:t>
      </w:r>
    </w:p>
    <w:p w14:paraId="0EFEB903" w14:textId="77777777" w:rsidR="006E0090" w:rsidRPr="001438AC" w:rsidRDefault="006E0090" w:rsidP="001438AC">
      <w:pPr>
        <w:pStyle w:val="Nagwek4"/>
        <w:numPr>
          <w:ilvl w:val="0"/>
          <w:numId w:val="21"/>
        </w:numPr>
        <w:spacing w:line="276" w:lineRule="auto"/>
        <w:rPr>
          <w:rFonts w:ascii="Arial" w:hAnsi="Arial" w:cs="Arial"/>
          <w:b w:val="0"/>
          <w:bCs/>
          <w:sz w:val="20"/>
        </w:rPr>
      </w:pPr>
      <w:r w:rsidRPr="001438AC">
        <w:rPr>
          <w:rFonts w:ascii="Arial" w:hAnsi="Arial" w:cs="Arial"/>
          <w:b w:val="0"/>
          <w:bCs/>
          <w:sz w:val="20"/>
        </w:rPr>
        <w:t>Przedmiot zamówienia obejmuje:</w:t>
      </w:r>
    </w:p>
    <w:p w14:paraId="5D0C605C" w14:textId="77777777" w:rsidR="00E00C28" w:rsidRPr="001438AC" w:rsidRDefault="00895A0E" w:rsidP="001438AC">
      <w:pPr>
        <w:autoSpaceDE w:val="0"/>
        <w:autoSpaceDN w:val="0"/>
        <w:adjustRightInd w:val="0"/>
        <w:spacing w:line="276" w:lineRule="auto"/>
        <w:ind w:firstLine="142"/>
        <w:jc w:val="both"/>
        <w:rPr>
          <w:rFonts w:eastAsia="Times New Roman"/>
          <w:szCs w:val="20"/>
        </w:rPr>
      </w:pPr>
      <w:r w:rsidRPr="001438AC">
        <w:rPr>
          <w:rFonts w:eastAsia="Times New Roman"/>
          <w:szCs w:val="20"/>
        </w:rPr>
        <w:t xml:space="preserve">1.1. </w:t>
      </w:r>
      <w:r w:rsidR="00E00C28" w:rsidRPr="001438AC">
        <w:rPr>
          <w:rFonts w:eastAsia="Times New Roman"/>
          <w:szCs w:val="20"/>
        </w:rPr>
        <w:t>Prace zabezpieczające.</w:t>
      </w:r>
    </w:p>
    <w:p w14:paraId="3ED99312" w14:textId="77777777" w:rsidR="00E00C28" w:rsidRPr="001438AC" w:rsidRDefault="00E00C28" w:rsidP="001438AC">
      <w:pPr>
        <w:autoSpaceDE w:val="0"/>
        <w:autoSpaceDN w:val="0"/>
        <w:adjustRightInd w:val="0"/>
        <w:spacing w:line="276" w:lineRule="auto"/>
        <w:ind w:firstLine="284"/>
        <w:jc w:val="both"/>
        <w:rPr>
          <w:rFonts w:eastAsia="Times New Roman"/>
          <w:szCs w:val="20"/>
        </w:rPr>
      </w:pPr>
      <w:r w:rsidRPr="001438AC">
        <w:rPr>
          <w:rFonts w:eastAsia="Times New Roman"/>
          <w:szCs w:val="20"/>
        </w:rPr>
        <w:t>1.1.1. Wykonanie rusztowania przy elewacji budynku</w:t>
      </w:r>
      <w:r w:rsidR="001438AC" w:rsidRPr="001438AC">
        <w:rPr>
          <w:rFonts w:eastAsia="Times New Roman"/>
          <w:szCs w:val="20"/>
        </w:rPr>
        <w:t>.</w:t>
      </w:r>
    </w:p>
    <w:p w14:paraId="3BEBF7B9" w14:textId="77777777" w:rsidR="00E00C28" w:rsidRPr="001438AC" w:rsidRDefault="00E00C28" w:rsidP="001438AC">
      <w:pPr>
        <w:autoSpaceDE w:val="0"/>
        <w:autoSpaceDN w:val="0"/>
        <w:adjustRightInd w:val="0"/>
        <w:spacing w:line="276" w:lineRule="auto"/>
        <w:ind w:left="851" w:hanging="567"/>
        <w:jc w:val="both"/>
        <w:rPr>
          <w:rFonts w:eastAsia="Times New Roman"/>
          <w:szCs w:val="20"/>
        </w:rPr>
      </w:pPr>
      <w:r w:rsidRPr="001438AC">
        <w:rPr>
          <w:rFonts w:eastAsia="Times New Roman"/>
          <w:szCs w:val="20"/>
        </w:rPr>
        <w:t>1.1.2. Wykonanie daszku zabezpieczającego chodnik i ścieżkę rowerową</w:t>
      </w:r>
      <w:r w:rsidR="001438AC" w:rsidRPr="001438AC">
        <w:rPr>
          <w:rFonts w:eastAsia="Times New Roman"/>
          <w:szCs w:val="20"/>
        </w:rPr>
        <w:t xml:space="preserve"> </w:t>
      </w:r>
      <w:r w:rsidRPr="001438AC">
        <w:rPr>
          <w:rFonts w:eastAsia="Times New Roman"/>
          <w:szCs w:val="20"/>
        </w:rPr>
        <w:t>przed upadkiem materiałów i narządzi podczas prowadzonych prac</w:t>
      </w:r>
      <w:r w:rsidR="001438AC" w:rsidRPr="001438AC">
        <w:rPr>
          <w:rFonts w:eastAsia="Times New Roman"/>
          <w:szCs w:val="20"/>
        </w:rPr>
        <w:t>.</w:t>
      </w:r>
    </w:p>
    <w:p w14:paraId="668B5A68" w14:textId="77777777" w:rsidR="00E00C28" w:rsidRPr="001438AC" w:rsidRDefault="00E00C28" w:rsidP="001438AC">
      <w:pPr>
        <w:autoSpaceDE w:val="0"/>
        <w:autoSpaceDN w:val="0"/>
        <w:adjustRightInd w:val="0"/>
        <w:spacing w:line="276" w:lineRule="auto"/>
        <w:ind w:firstLine="284"/>
        <w:jc w:val="both"/>
        <w:rPr>
          <w:rFonts w:eastAsia="Times New Roman"/>
          <w:szCs w:val="20"/>
        </w:rPr>
      </w:pPr>
      <w:r w:rsidRPr="001438AC">
        <w:rPr>
          <w:rFonts w:eastAsia="Times New Roman"/>
          <w:szCs w:val="20"/>
        </w:rPr>
        <w:t>1.1.3. Oznakowanie przejścia dla pieszych i przejazdu dla rowerów</w:t>
      </w:r>
      <w:r w:rsidR="001438AC" w:rsidRPr="001438AC">
        <w:rPr>
          <w:rFonts w:eastAsia="Times New Roman"/>
          <w:szCs w:val="20"/>
        </w:rPr>
        <w:t>.</w:t>
      </w:r>
    </w:p>
    <w:p w14:paraId="0B183EB2" w14:textId="77777777" w:rsidR="00E00C28" w:rsidRPr="001438AC" w:rsidRDefault="00E00C28" w:rsidP="001438AC">
      <w:pPr>
        <w:autoSpaceDE w:val="0"/>
        <w:autoSpaceDN w:val="0"/>
        <w:adjustRightInd w:val="0"/>
        <w:spacing w:line="276" w:lineRule="auto"/>
        <w:ind w:firstLine="142"/>
        <w:jc w:val="both"/>
        <w:rPr>
          <w:rFonts w:eastAsia="Times New Roman"/>
          <w:szCs w:val="20"/>
        </w:rPr>
      </w:pPr>
      <w:r w:rsidRPr="001438AC">
        <w:rPr>
          <w:rFonts w:eastAsia="Times New Roman"/>
          <w:szCs w:val="20"/>
        </w:rPr>
        <w:t>1.2. Prace budowlane.</w:t>
      </w:r>
    </w:p>
    <w:p w14:paraId="3C29F041" w14:textId="77777777" w:rsidR="001438AC" w:rsidRPr="001438AC" w:rsidRDefault="001438AC" w:rsidP="001438AC">
      <w:pPr>
        <w:autoSpaceDE w:val="0"/>
        <w:autoSpaceDN w:val="0"/>
        <w:adjustRightInd w:val="0"/>
        <w:spacing w:line="276" w:lineRule="auto"/>
        <w:ind w:firstLine="284"/>
        <w:jc w:val="both"/>
        <w:rPr>
          <w:rFonts w:eastAsia="Times New Roman"/>
          <w:szCs w:val="20"/>
        </w:rPr>
      </w:pPr>
      <w:r>
        <w:rPr>
          <w:rFonts w:eastAsia="Times New Roman"/>
          <w:szCs w:val="20"/>
        </w:rPr>
        <w:t>1.2.</w:t>
      </w:r>
      <w:r w:rsidRPr="001438AC">
        <w:rPr>
          <w:rFonts w:eastAsia="Times New Roman"/>
          <w:szCs w:val="20"/>
        </w:rPr>
        <w:t>1. Sprawdzenie całej elewacji pod kątem stabilności tynku</w:t>
      </w:r>
      <w:r>
        <w:rPr>
          <w:rFonts w:eastAsia="Times New Roman"/>
          <w:szCs w:val="20"/>
        </w:rPr>
        <w:t>.</w:t>
      </w:r>
    </w:p>
    <w:p w14:paraId="2FF2D34B" w14:textId="77777777" w:rsidR="001438AC" w:rsidRPr="001438AC" w:rsidRDefault="001438AC" w:rsidP="001438AC">
      <w:pPr>
        <w:autoSpaceDE w:val="0"/>
        <w:autoSpaceDN w:val="0"/>
        <w:adjustRightInd w:val="0"/>
        <w:spacing w:line="276" w:lineRule="auto"/>
        <w:ind w:firstLine="284"/>
        <w:jc w:val="both"/>
        <w:rPr>
          <w:rFonts w:eastAsia="Times New Roman"/>
          <w:szCs w:val="20"/>
        </w:rPr>
      </w:pPr>
      <w:r>
        <w:rPr>
          <w:rFonts w:eastAsia="Times New Roman"/>
          <w:szCs w:val="20"/>
        </w:rPr>
        <w:t>1.2.</w:t>
      </w:r>
      <w:r w:rsidRPr="001438AC">
        <w:rPr>
          <w:rFonts w:eastAsia="Times New Roman"/>
          <w:szCs w:val="20"/>
        </w:rPr>
        <w:t>2. Odkucie luźnych fragmentów tynku na ścianach i wykuszu</w:t>
      </w:r>
      <w:r>
        <w:rPr>
          <w:rFonts w:eastAsia="Times New Roman"/>
          <w:szCs w:val="20"/>
        </w:rPr>
        <w:t>.</w:t>
      </w:r>
    </w:p>
    <w:p w14:paraId="11A0AA62" w14:textId="77777777" w:rsidR="001438AC" w:rsidRPr="001438AC" w:rsidRDefault="001438AC" w:rsidP="001438AC">
      <w:pPr>
        <w:autoSpaceDE w:val="0"/>
        <w:autoSpaceDN w:val="0"/>
        <w:adjustRightInd w:val="0"/>
        <w:spacing w:line="276" w:lineRule="auto"/>
        <w:ind w:firstLine="284"/>
        <w:jc w:val="both"/>
        <w:rPr>
          <w:rFonts w:eastAsia="Times New Roman"/>
          <w:szCs w:val="20"/>
        </w:rPr>
      </w:pPr>
      <w:r>
        <w:rPr>
          <w:rFonts w:eastAsia="Times New Roman"/>
          <w:szCs w:val="20"/>
        </w:rPr>
        <w:t>1.2.</w:t>
      </w:r>
      <w:r w:rsidRPr="001438AC">
        <w:rPr>
          <w:rFonts w:eastAsia="Times New Roman"/>
          <w:szCs w:val="20"/>
        </w:rPr>
        <w:t>3. Odkurzenie całej płaszczyzny tynku</w:t>
      </w:r>
      <w:r>
        <w:rPr>
          <w:rFonts w:eastAsia="Times New Roman"/>
          <w:szCs w:val="20"/>
        </w:rPr>
        <w:t>.</w:t>
      </w:r>
    </w:p>
    <w:p w14:paraId="5BB525AD" w14:textId="77777777" w:rsidR="001438AC" w:rsidRPr="001438AC" w:rsidRDefault="001438AC" w:rsidP="001438AC">
      <w:pPr>
        <w:autoSpaceDE w:val="0"/>
        <w:autoSpaceDN w:val="0"/>
        <w:adjustRightInd w:val="0"/>
        <w:spacing w:line="276" w:lineRule="auto"/>
        <w:ind w:firstLine="284"/>
        <w:jc w:val="both"/>
        <w:rPr>
          <w:rFonts w:eastAsia="Times New Roman"/>
          <w:szCs w:val="20"/>
        </w:rPr>
      </w:pPr>
      <w:r>
        <w:rPr>
          <w:rFonts w:eastAsia="Times New Roman"/>
          <w:szCs w:val="20"/>
        </w:rPr>
        <w:t>1.2.</w:t>
      </w:r>
      <w:r w:rsidRPr="001438AC">
        <w:rPr>
          <w:rFonts w:eastAsia="Times New Roman"/>
          <w:szCs w:val="20"/>
        </w:rPr>
        <w:t>4. Dwukrotne ręczne zmycie elewacji</w:t>
      </w:r>
      <w:r>
        <w:rPr>
          <w:rFonts w:eastAsia="Times New Roman"/>
          <w:szCs w:val="20"/>
        </w:rPr>
        <w:t>.</w:t>
      </w:r>
    </w:p>
    <w:p w14:paraId="4F7340E7" w14:textId="77777777" w:rsidR="001438AC" w:rsidRPr="001438AC" w:rsidRDefault="001438AC" w:rsidP="001438AC">
      <w:pPr>
        <w:autoSpaceDE w:val="0"/>
        <w:autoSpaceDN w:val="0"/>
        <w:adjustRightInd w:val="0"/>
        <w:spacing w:line="276" w:lineRule="auto"/>
        <w:ind w:firstLine="284"/>
        <w:jc w:val="both"/>
        <w:rPr>
          <w:rFonts w:eastAsia="Times New Roman"/>
          <w:szCs w:val="20"/>
        </w:rPr>
      </w:pPr>
      <w:r>
        <w:rPr>
          <w:rFonts w:eastAsia="Times New Roman"/>
          <w:szCs w:val="20"/>
        </w:rPr>
        <w:t>1.2.</w:t>
      </w:r>
      <w:r w:rsidRPr="001438AC">
        <w:rPr>
          <w:rFonts w:eastAsia="Times New Roman"/>
          <w:szCs w:val="20"/>
        </w:rPr>
        <w:t xml:space="preserve">5. Zagruntowanie całej płaszczyzny elewacji gruntem </w:t>
      </w:r>
      <w:proofErr w:type="spellStart"/>
      <w:r w:rsidRPr="001438AC">
        <w:rPr>
          <w:rFonts w:eastAsia="Times New Roman"/>
          <w:szCs w:val="20"/>
        </w:rPr>
        <w:t>głębokopenetrującym</w:t>
      </w:r>
      <w:proofErr w:type="spellEnd"/>
      <w:r>
        <w:rPr>
          <w:rFonts w:eastAsia="Times New Roman"/>
          <w:szCs w:val="20"/>
        </w:rPr>
        <w:t>.</w:t>
      </w:r>
    </w:p>
    <w:p w14:paraId="138DBCB5" w14:textId="77777777" w:rsidR="001438AC" w:rsidRPr="001438AC" w:rsidRDefault="001438AC" w:rsidP="001438AC">
      <w:pPr>
        <w:autoSpaceDE w:val="0"/>
        <w:autoSpaceDN w:val="0"/>
        <w:adjustRightInd w:val="0"/>
        <w:spacing w:line="276" w:lineRule="auto"/>
        <w:ind w:firstLine="284"/>
        <w:jc w:val="both"/>
        <w:rPr>
          <w:rFonts w:eastAsia="Times New Roman"/>
          <w:szCs w:val="20"/>
        </w:rPr>
      </w:pPr>
      <w:r w:rsidRPr="001438AC">
        <w:rPr>
          <w:rFonts w:eastAsia="Times New Roman"/>
          <w:szCs w:val="20"/>
        </w:rPr>
        <w:t>GRUNT:</w:t>
      </w:r>
    </w:p>
    <w:p w14:paraId="3F8D169D" w14:textId="77777777" w:rsidR="001438AC" w:rsidRPr="001438AC" w:rsidRDefault="001438AC" w:rsidP="001438AC">
      <w:pPr>
        <w:autoSpaceDE w:val="0"/>
        <w:autoSpaceDN w:val="0"/>
        <w:adjustRightInd w:val="0"/>
        <w:spacing w:line="276" w:lineRule="auto"/>
        <w:ind w:left="284"/>
        <w:jc w:val="both"/>
        <w:rPr>
          <w:rFonts w:eastAsia="Times New Roman"/>
          <w:szCs w:val="20"/>
        </w:rPr>
      </w:pPr>
      <w:r w:rsidRPr="001438AC">
        <w:rPr>
          <w:rFonts w:eastAsia="Times New Roman"/>
          <w:szCs w:val="20"/>
        </w:rPr>
        <w:t xml:space="preserve">Środek </w:t>
      </w:r>
      <w:proofErr w:type="spellStart"/>
      <w:r w:rsidRPr="001438AC">
        <w:rPr>
          <w:rFonts w:eastAsia="Times New Roman"/>
          <w:szCs w:val="20"/>
        </w:rPr>
        <w:t>głębokogruntujący</w:t>
      </w:r>
      <w:proofErr w:type="spellEnd"/>
      <w:r w:rsidRPr="001438AC">
        <w:rPr>
          <w:rFonts w:eastAsia="Times New Roman"/>
          <w:szCs w:val="20"/>
        </w:rPr>
        <w:t xml:space="preserve"> na bazie spoiwa z żywicy polimerowej</w:t>
      </w:r>
      <w:r>
        <w:rPr>
          <w:rFonts w:eastAsia="Times New Roman"/>
          <w:szCs w:val="20"/>
        </w:rPr>
        <w:t xml:space="preserve"> </w:t>
      </w:r>
      <w:r w:rsidRPr="001438AC">
        <w:rPr>
          <w:rFonts w:eastAsia="Times New Roman"/>
          <w:szCs w:val="20"/>
        </w:rPr>
        <w:t xml:space="preserve">rozpuszczonej </w:t>
      </w:r>
      <w:r>
        <w:rPr>
          <w:rFonts w:eastAsia="Times New Roman"/>
          <w:szCs w:val="20"/>
        </w:rPr>
        <w:br/>
      </w:r>
      <w:r w:rsidRPr="001438AC">
        <w:rPr>
          <w:rFonts w:eastAsia="Times New Roman"/>
          <w:szCs w:val="20"/>
        </w:rPr>
        <w:t>w ro</w:t>
      </w:r>
      <w:r>
        <w:rPr>
          <w:rFonts w:eastAsia="Times New Roman"/>
          <w:szCs w:val="20"/>
        </w:rPr>
        <w:t>zpuszczalnikach organicznych.</w:t>
      </w:r>
    </w:p>
    <w:p w14:paraId="22A95AFB" w14:textId="77777777" w:rsidR="001438AC" w:rsidRPr="001438AC" w:rsidRDefault="001438AC" w:rsidP="001438AC">
      <w:pPr>
        <w:autoSpaceDE w:val="0"/>
        <w:autoSpaceDN w:val="0"/>
        <w:adjustRightInd w:val="0"/>
        <w:spacing w:line="276" w:lineRule="auto"/>
        <w:ind w:firstLine="284"/>
        <w:jc w:val="both"/>
        <w:rPr>
          <w:rFonts w:eastAsia="Times New Roman"/>
          <w:szCs w:val="20"/>
        </w:rPr>
      </w:pPr>
      <w:r>
        <w:rPr>
          <w:rFonts w:eastAsia="Times New Roman"/>
          <w:szCs w:val="20"/>
        </w:rPr>
        <w:t>1.2.</w:t>
      </w:r>
      <w:r w:rsidRPr="001438AC">
        <w:rPr>
          <w:rFonts w:eastAsia="Times New Roman"/>
          <w:szCs w:val="20"/>
        </w:rPr>
        <w:t>6. Obłożenie odkrytych elementów drewnianych siatką</w:t>
      </w:r>
      <w:r>
        <w:rPr>
          <w:rFonts w:eastAsia="Times New Roman"/>
          <w:szCs w:val="20"/>
        </w:rPr>
        <w:t>.</w:t>
      </w:r>
    </w:p>
    <w:p w14:paraId="56140FC5" w14:textId="77777777" w:rsidR="001438AC" w:rsidRPr="001438AC" w:rsidRDefault="001438AC" w:rsidP="001438AC">
      <w:pPr>
        <w:autoSpaceDE w:val="0"/>
        <w:autoSpaceDN w:val="0"/>
        <w:adjustRightInd w:val="0"/>
        <w:spacing w:line="276" w:lineRule="auto"/>
        <w:ind w:firstLine="284"/>
        <w:jc w:val="both"/>
        <w:rPr>
          <w:rFonts w:eastAsia="Times New Roman"/>
          <w:szCs w:val="20"/>
        </w:rPr>
      </w:pPr>
      <w:r>
        <w:rPr>
          <w:rFonts w:eastAsia="Times New Roman"/>
          <w:szCs w:val="20"/>
        </w:rPr>
        <w:t>1.2.</w:t>
      </w:r>
      <w:r w:rsidRPr="001438AC">
        <w:rPr>
          <w:rFonts w:eastAsia="Times New Roman"/>
          <w:szCs w:val="20"/>
        </w:rPr>
        <w:t>7. Uzupełnienie ubytków tynkiem cementowo-wapiennym</w:t>
      </w:r>
      <w:r>
        <w:rPr>
          <w:rFonts w:eastAsia="Times New Roman"/>
          <w:szCs w:val="20"/>
        </w:rPr>
        <w:t>.</w:t>
      </w:r>
    </w:p>
    <w:p w14:paraId="5AADE86F" w14:textId="77777777" w:rsidR="001438AC" w:rsidRPr="001438AC" w:rsidRDefault="001438AC" w:rsidP="001438AC">
      <w:pPr>
        <w:autoSpaceDE w:val="0"/>
        <w:autoSpaceDN w:val="0"/>
        <w:adjustRightInd w:val="0"/>
        <w:spacing w:line="276" w:lineRule="auto"/>
        <w:ind w:left="851" w:hanging="567"/>
        <w:jc w:val="both"/>
        <w:rPr>
          <w:rFonts w:eastAsia="Times New Roman"/>
          <w:szCs w:val="20"/>
        </w:rPr>
      </w:pPr>
      <w:r>
        <w:rPr>
          <w:rFonts w:eastAsia="Times New Roman"/>
          <w:szCs w:val="20"/>
        </w:rPr>
        <w:t>1.2.</w:t>
      </w:r>
      <w:r w:rsidRPr="001438AC">
        <w:rPr>
          <w:rFonts w:eastAsia="Times New Roman"/>
          <w:szCs w:val="20"/>
        </w:rPr>
        <w:t>8. Wykonanie na całej płaszczyźnie warstwy wzmacniającej</w:t>
      </w:r>
      <w:r>
        <w:rPr>
          <w:rFonts w:eastAsia="Times New Roman"/>
          <w:szCs w:val="20"/>
        </w:rPr>
        <w:t xml:space="preserve"> </w:t>
      </w:r>
      <w:r w:rsidRPr="001438AC">
        <w:rPr>
          <w:rFonts w:eastAsia="Times New Roman"/>
          <w:szCs w:val="20"/>
        </w:rPr>
        <w:t>z zaprawy szpachlowo klejowej* z dwiema warstwami siatki zbrojącej</w:t>
      </w:r>
    </w:p>
    <w:p w14:paraId="5CBACB6E" w14:textId="77777777" w:rsidR="001438AC" w:rsidRPr="001438AC" w:rsidRDefault="001438AC" w:rsidP="001438AC">
      <w:pPr>
        <w:autoSpaceDE w:val="0"/>
        <w:autoSpaceDN w:val="0"/>
        <w:adjustRightInd w:val="0"/>
        <w:spacing w:line="276" w:lineRule="auto"/>
        <w:ind w:firstLine="284"/>
        <w:jc w:val="both"/>
        <w:rPr>
          <w:rFonts w:eastAsia="Times New Roman"/>
          <w:szCs w:val="20"/>
        </w:rPr>
      </w:pPr>
      <w:r w:rsidRPr="001438AC">
        <w:rPr>
          <w:rFonts w:eastAsia="Times New Roman"/>
          <w:szCs w:val="20"/>
        </w:rPr>
        <w:t>*ZAPRAWA SZPACHLOWO KLEJOWA:</w:t>
      </w:r>
    </w:p>
    <w:p w14:paraId="051B2464" w14:textId="77777777" w:rsidR="001438AC" w:rsidRPr="001438AC" w:rsidRDefault="001438AC" w:rsidP="001438AC">
      <w:pPr>
        <w:autoSpaceDE w:val="0"/>
        <w:autoSpaceDN w:val="0"/>
        <w:adjustRightInd w:val="0"/>
        <w:spacing w:line="276" w:lineRule="auto"/>
        <w:ind w:left="284"/>
        <w:jc w:val="both"/>
        <w:rPr>
          <w:rFonts w:eastAsia="Times New Roman"/>
          <w:szCs w:val="20"/>
        </w:rPr>
      </w:pPr>
      <w:r w:rsidRPr="001438AC">
        <w:rPr>
          <w:rFonts w:eastAsia="Times New Roman"/>
          <w:szCs w:val="20"/>
        </w:rPr>
        <w:t>Zaprawa szpachlowo klejowa do siatki z włóknem rozproszonym i pisakiem</w:t>
      </w:r>
      <w:r>
        <w:rPr>
          <w:rFonts w:eastAsia="Times New Roman"/>
          <w:szCs w:val="20"/>
        </w:rPr>
        <w:t xml:space="preserve"> </w:t>
      </w:r>
      <w:r w:rsidRPr="001438AC">
        <w:rPr>
          <w:rFonts w:eastAsia="Times New Roman"/>
          <w:szCs w:val="20"/>
        </w:rPr>
        <w:t xml:space="preserve">kwarcowym </w:t>
      </w:r>
      <w:r>
        <w:rPr>
          <w:rFonts w:eastAsia="Times New Roman"/>
          <w:szCs w:val="20"/>
        </w:rPr>
        <w:br/>
      </w:r>
      <w:r w:rsidRPr="001438AC">
        <w:rPr>
          <w:rFonts w:eastAsia="Times New Roman"/>
          <w:szCs w:val="20"/>
        </w:rPr>
        <w:t>w masie</w:t>
      </w:r>
      <w:r>
        <w:rPr>
          <w:rFonts w:eastAsia="Times New Roman"/>
          <w:szCs w:val="20"/>
        </w:rPr>
        <w:t>.</w:t>
      </w:r>
    </w:p>
    <w:p w14:paraId="7D4FB33E" w14:textId="77777777" w:rsidR="001438AC" w:rsidRPr="001438AC" w:rsidRDefault="001438AC" w:rsidP="001438AC">
      <w:pPr>
        <w:autoSpaceDE w:val="0"/>
        <w:autoSpaceDN w:val="0"/>
        <w:adjustRightInd w:val="0"/>
        <w:spacing w:line="276" w:lineRule="auto"/>
        <w:ind w:firstLine="284"/>
        <w:rPr>
          <w:rFonts w:eastAsia="Times New Roman"/>
          <w:szCs w:val="20"/>
        </w:rPr>
      </w:pPr>
      <w:r>
        <w:rPr>
          <w:rFonts w:eastAsia="Times New Roman"/>
          <w:szCs w:val="20"/>
        </w:rPr>
        <w:t>1.2.</w:t>
      </w:r>
      <w:r w:rsidRPr="001438AC">
        <w:rPr>
          <w:rFonts w:eastAsia="Times New Roman"/>
          <w:szCs w:val="20"/>
        </w:rPr>
        <w:t>9. Wykonanie gzymsów i obwolut z zaprawy szpachlowo-klejowej*</w:t>
      </w:r>
      <w:r>
        <w:rPr>
          <w:rFonts w:eastAsia="Times New Roman"/>
          <w:szCs w:val="20"/>
        </w:rPr>
        <w:t>.</w:t>
      </w:r>
    </w:p>
    <w:p w14:paraId="759C4416" w14:textId="77777777" w:rsidR="001438AC" w:rsidRPr="001438AC" w:rsidRDefault="001438AC" w:rsidP="001438AC">
      <w:pPr>
        <w:autoSpaceDE w:val="0"/>
        <w:autoSpaceDN w:val="0"/>
        <w:adjustRightInd w:val="0"/>
        <w:spacing w:line="276" w:lineRule="auto"/>
        <w:ind w:firstLine="284"/>
        <w:rPr>
          <w:rFonts w:eastAsia="Times New Roman"/>
          <w:szCs w:val="20"/>
        </w:rPr>
      </w:pPr>
      <w:r>
        <w:rPr>
          <w:rFonts w:eastAsia="Times New Roman"/>
          <w:szCs w:val="20"/>
        </w:rPr>
        <w:t>1.2.</w:t>
      </w:r>
      <w:r w:rsidRPr="001438AC">
        <w:rPr>
          <w:rFonts w:eastAsia="Times New Roman"/>
          <w:szCs w:val="20"/>
        </w:rPr>
        <w:t>10. Gruntowanie przed tynkowaniem</w:t>
      </w:r>
      <w:r>
        <w:rPr>
          <w:rFonts w:eastAsia="Times New Roman"/>
          <w:szCs w:val="20"/>
        </w:rPr>
        <w:t>.</w:t>
      </w:r>
    </w:p>
    <w:p w14:paraId="06ECF5DC" w14:textId="77777777" w:rsidR="001438AC" w:rsidRPr="001438AC" w:rsidRDefault="001438AC" w:rsidP="001438AC">
      <w:pPr>
        <w:autoSpaceDE w:val="0"/>
        <w:autoSpaceDN w:val="0"/>
        <w:adjustRightInd w:val="0"/>
        <w:spacing w:line="276" w:lineRule="auto"/>
        <w:ind w:firstLine="284"/>
        <w:rPr>
          <w:rFonts w:eastAsia="Times New Roman"/>
          <w:szCs w:val="20"/>
        </w:rPr>
      </w:pPr>
      <w:r>
        <w:rPr>
          <w:rFonts w:eastAsia="Times New Roman"/>
          <w:szCs w:val="20"/>
        </w:rPr>
        <w:t>1.2.</w:t>
      </w:r>
      <w:r w:rsidRPr="001438AC">
        <w:rPr>
          <w:rFonts w:eastAsia="Times New Roman"/>
          <w:szCs w:val="20"/>
        </w:rPr>
        <w:t>11. Ułożenie warstw tynku silikonowego cienkowarstwowego</w:t>
      </w:r>
      <w:r>
        <w:rPr>
          <w:rFonts w:eastAsia="Times New Roman"/>
          <w:szCs w:val="20"/>
        </w:rPr>
        <w:t xml:space="preserve"> </w:t>
      </w:r>
      <w:r w:rsidRPr="001438AC">
        <w:rPr>
          <w:rFonts w:eastAsia="Times New Roman"/>
          <w:szCs w:val="20"/>
        </w:rPr>
        <w:t>o fakturze baranka.</w:t>
      </w:r>
    </w:p>
    <w:p w14:paraId="4BA0A1C2" w14:textId="77777777" w:rsidR="00E00C28" w:rsidRPr="001438AC" w:rsidRDefault="001438AC" w:rsidP="001438AC">
      <w:pPr>
        <w:autoSpaceDE w:val="0"/>
        <w:autoSpaceDN w:val="0"/>
        <w:adjustRightInd w:val="0"/>
        <w:spacing w:line="276" w:lineRule="auto"/>
        <w:ind w:firstLine="284"/>
        <w:rPr>
          <w:rFonts w:eastAsia="Times New Roman"/>
          <w:szCs w:val="20"/>
        </w:rPr>
      </w:pPr>
      <w:r>
        <w:rPr>
          <w:rFonts w:eastAsia="Times New Roman"/>
          <w:szCs w:val="20"/>
        </w:rPr>
        <w:t>1.2.</w:t>
      </w:r>
      <w:r w:rsidRPr="001438AC">
        <w:rPr>
          <w:rFonts w:eastAsia="Times New Roman"/>
          <w:szCs w:val="20"/>
        </w:rPr>
        <w:t>12. Malowanie dwukrotne silikonową farba fasadową</w:t>
      </w:r>
      <w:r>
        <w:rPr>
          <w:rFonts w:eastAsia="Times New Roman"/>
          <w:szCs w:val="20"/>
        </w:rPr>
        <w:t>.</w:t>
      </w:r>
    </w:p>
    <w:p w14:paraId="6C6A6917" w14:textId="77777777" w:rsidR="00D17E75" w:rsidRPr="00D17E75" w:rsidRDefault="00D17E75" w:rsidP="00217A8C">
      <w:pPr>
        <w:pStyle w:val="Akapitzlist"/>
        <w:numPr>
          <w:ilvl w:val="0"/>
          <w:numId w:val="21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D17E75">
        <w:rPr>
          <w:rFonts w:ascii="Arial" w:hAnsi="Arial" w:cs="Arial"/>
          <w:b/>
          <w:bCs/>
          <w:sz w:val="20"/>
          <w:szCs w:val="20"/>
        </w:rPr>
        <w:t>Uwaga!</w:t>
      </w:r>
      <w:r>
        <w:rPr>
          <w:rFonts w:ascii="Arial" w:hAnsi="Arial" w:cs="Arial"/>
          <w:bCs/>
          <w:sz w:val="20"/>
          <w:szCs w:val="20"/>
        </w:rPr>
        <w:t xml:space="preserve"> Zamawi</w:t>
      </w:r>
      <w:r w:rsidR="006A6511">
        <w:rPr>
          <w:rFonts w:ascii="Arial" w:hAnsi="Arial" w:cs="Arial"/>
          <w:bCs/>
          <w:sz w:val="20"/>
          <w:szCs w:val="20"/>
        </w:rPr>
        <w:t>ający jest w trakcie zatwierdzenia przez Starostę Chojnickiego zgłoszenia robót budowlanych dla w/w zakresu prac budowlano-remontowych</w:t>
      </w:r>
      <w:r>
        <w:rPr>
          <w:rFonts w:ascii="Arial" w:hAnsi="Arial" w:cs="Arial"/>
          <w:bCs/>
          <w:sz w:val="20"/>
          <w:szCs w:val="20"/>
        </w:rPr>
        <w:t xml:space="preserve">. Przewidywany termin </w:t>
      </w:r>
      <w:r w:rsidR="006A6511">
        <w:rPr>
          <w:rFonts w:ascii="Arial" w:hAnsi="Arial" w:cs="Arial"/>
          <w:bCs/>
          <w:sz w:val="20"/>
          <w:szCs w:val="20"/>
        </w:rPr>
        <w:t>to 31</w:t>
      </w:r>
      <w:r>
        <w:rPr>
          <w:rFonts w:ascii="Arial" w:hAnsi="Arial" w:cs="Arial"/>
          <w:bCs/>
          <w:sz w:val="20"/>
          <w:szCs w:val="20"/>
        </w:rPr>
        <w:t>.07.2021 r.</w:t>
      </w:r>
    </w:p>
    <w:p w14:paraId="494E7A7C" w14:textId="77777777" w:rsidR="00940FDC" w:rsidRPr="001F145B" w:rsidRDefault="00940FDC" w:rsidP="00940FDC">
      <w:pPr>
        <w:pStyle w:val="Akapitzlist"/>
        <w:numPr>
          <w:ilvl w:val="0"/>
          <w:numId w:val="21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1F145B">
        <w:rPr>
          <w:rFonts w:ascii="Arial" w:hAnsi="Arial" w:cs="Arial"/>
          <w:bCs/>
          <w:sz w:val="20"/>
          <w:szCs w:val="20"/>
        </w:rPr>
        <w:t>Wykonawca przedstawi Zamawiającemu przed podpisaniem umowy harmonogram prac.</w:t>
      </w:r>
    </w:p>
    <w:p w14:paraId="62BDCCDF" w14:textId="77777777" w:rsidR="00940FDC" w:rsidRPr="00940FDC" w:rsidRDefault="00940FDC" w:rsidP="00940FDC">
      <w:pPr>
        <w:pStyle w:val="Akapitzlist"/>
        <w:numPr>
          <w:ilvl w:val="0"/>
          <w:numId w:val="21"/>
        </w:numPr>
        <w:spacing w:after="0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1F145B">
        <w:rPr>
          <w:rFonts w:ascii="Arial" w:hAnsi="Arial" w:cs="Arial"/>
          <w:bCs/>
          <w:sz w:val="20"/>
          <w:szCs w:val="20"/>
        </w:rPr>
        <w:t xml:space="preserve">Zamawiający określił łączny czas realizacji umowy do </w:t>
      </w:r>
      <w:r>
        <w:rPr>
          <w:rFonts w:ascii="Arial" w:hAnsi="Arial" w:cs="Arial"/>
          <w:bCs/>
          <w:sz w:val="20"/>
          <w:szCs w:val="20"/>
        </w:rPr>
        <w:t>2</w:t>
      </w:r>
      <w:r w:rsidRPr="001F145B">
        <w:rPr>
          <w:rFonts w:ascii="Arial" w:hAnsi="Arial" w:cs="Arial"/>
          <w:bCs/>
          <w:sz w:val="20"/>
          <w:szCs w:val="20"/>
        </w:rPr>
        <w:t xml:space="preserve"> miesięcy od dnia jej podpisania. Jednak Zamawiający wymaga, aby samo wykonywanie robót budowlanych </w:t>
      </w:r>
      <w:r>
        <w:rPr>
          <w:rFonts w:ascii="Arial" w:hAnsi="Arial" w:cs="Arial"/>
          <w:bCs/>
          <w:sz w:val="20"/>
          <w:szCs w:val="20"/>
        </w:rPr>
        <w:t>nie przekroczyło 45</w:t>
      </w:r>
      <w:r w:rsidRPr="001F145B">
        <w:rPr>
          <w:rFonts w:ascii="Arial" w:hAnsi="Arial" w:cs="Arial"/>
          <w:bCs/>
          <w:sz w:val="20"/>
          <w:szCs w:val="20"/>
        </w:rPr>
        <w:t xml:space="preserve"> dni kalendarzowych (w ciągłości). W pozostałym czasie Wykonawca powinien zorganizować sobie zaplecze budowy, ewentualnych podwykonawców i dostawców materiałów budowlanych, dokumentację formalną budowy, w tym m.in.: POR i decyzje z GDDKiA na prowadzenie prac w pasie drogowym, zatwierdzenie wniosków materiałowych.</w:t>
      </w:r>
    </w:p>
    <w:p w14:paraId="26698172" w14:textId="77777777" w:rsidR="00011E5F" w:rsidRPr="006A6511" w:rsidRDefault="006A6511" w:rsidP="006E0090">
      <w:pPr>
        <w:pStyle w:val="Akapitzlist"/>
        <w:numPr>
          <w:ilvl w:val="0"/>
          <w:numId w:val="21"/>
        </w:numPr>
        <w:spacing w:after="0"/>
        <w:jc w:val="both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Teren prac budowlanych musi być odpowiednio zabezpieczony i odgrodzony.</w:t>
      </w:r>
    </w:p>
    <w:p w14:paraId="3897C49C" w14:textId="77777777" w:rsidR="006104C1" w:rsidRDefault="006104C1" w:rsidP="006E0090">
      <w:pPr>
        <w:pStyle w:val="Akapitzlist"/>
        <w:numPr>
          <w:ilvl w:val="0"/>
          <w:numId w:val="21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6A6511">
        <w:rPr>
          <w:rFonts w:ascii="Arial" w:hAnsi="Arial" w:cs="Arial"/>
          <w:bCs/>
          <w:sz w:val="20"/>
          <w:szCs w:val="20"/>
        </w:rPr>
        <w:t xml:space="preserve">Wykonawca zgłosi Zamawiającemu z </w:t>
      </w:r>
      <w:proofErr w:type="spellStart"/>
      <w:r w:rsidRPr="006A6511">
        <w:rPr>
          <w:rFonts w:ascii="Arial" w:hAnsi="Arial" w:cs="Arial"/>
          <w:bCs/>
          <w:sz w:val="20"/>
          <w:szCs w:val="20"/>
        </w:rPr>
        <w:t>conajniej</w:t>
      </w:r>
      <w:proofErr w:type="spellEnd"/>
      <w:r w:rsidRPr="00940FDC">
        <w:rPr>
          <w:rFonts w:ascii="Arial" w:hAnsi="Arial" w:cs="Arial"/>
          <w:b/>
          <w:bCs/>
          <w:sz w:val="20"/>
          <w:szCs w:val="20"/>
        </w:rPr>
        <w:t xml:space="preserve"> </w:t>
      </w:r>
      <w:r w:rsidRPr="006A6511">
        <w:rPr>
          <w:rFonts w:ascii="Arial" w:hAnsi="Arial" w:cs="Arial"/>
          <w:b/>
          <w:bCs/>
          <w:sz w:val="20"/>
          <w:szCs w:val="20"/>
          <w:u w:val="single"/>
        </w:rPr>
        <w:t>2-dniowym wyprzedzeniem</w:t>
      </w:r>
      <w:r w:rsidRPr="006A6511">
        <w:rPr>
          <w:rFonts w:ascii="Arial" w:hAnsi="Arial" w:cs="Arial"/>
          <w:bCs/>
          <w:sz w:val="20"/>
          <w:szCs w:val="20"/>
        </w:rPr>
        <w:t xml:space="preserve"> prace budowlane, które mogą utrudnić funkcjonowanie Urzędu Miejskiego w Czersku.</w:t>
      </w:r>
    </w:p>
    <w:p w14:paraId="315E787A" w14:textId="77777777" w:rsidR="00C351AD" w:rsidRDefault="00C351AD" w:rsidP="006E0090">
      <w:pPr>
        <w:pStyle w:val="Akapitzlist"/>
        <w:numPr>
          <w:ilvl w:val="0"/>
          <w:numId w:val="21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Zamawiający wymaga, aby ciągi komunikacyjne i ewakuacyjne</w:t>
      </w:r>
      <w:r w:rsidR="006A6511">
        <w:rPr>
          <w:rFonts w:ascii="Arial" w:hAnsi="Arial" w:cs="Arial"/>
          <w:bCs/>
          <w:sz w:val="20"/>
          <w:szCs w:val="20"/>
        </w:rPr>
        <w:t xml:space="preserve">, w tym droga pożarowa, </w:t>
      </w:r>
      <w:r>
        <w:rPr>
          <w:rFonts w:ascii="Arial" w:hAnsi="Arial" w:cs="Arial"/>
          <w:bCs/>
          <w:sz w:val="20"/>
          <w:szCs w:val="20"/>
        </w:rPr>
        <w:t xml:space="preserve"> były wolne od przeszkód, materiałów budowalnych i sprzętu budowlanego.</w:t>
      </w:r>
    </w:p>
    <w:p w14:paraId="1040B811" w14:textId="77777777" w:rsidR="00C351AD" w:rsidRDefault="00C351AD" w:rsidP="006E0090">
      <w:pPr>
        <w:pStyle w:val="Akapitzlist"/>
        <w:numPr>
          <w:ilvl w:val="0"/>
          <w:numId w:val="21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Wykonawca we własnym zakresie i na własny koszt </w:t>
      </w:r>
      <w:r w:rsidR="0048595F">
        <w:rPr>
          <w:rFonts w:ascii="Arial" w:hAnsi="Arial" w:cs="Arial"/>
          <w:bCs/>
          <w:sz w:val="20"/>
          <w:szCs w:val="20"/>
        </w:rPr>
        <w:t xml:space="preserve">w miejscu wskazanym przez Zamawiającego </w:t>
      </w:r>
      <w:r>
        <w:rPr>
          <w:rFonts w:ascii="Arial" w:hAnsi="Arial" w:cs="Arial"/>
          <w:bCs/>
          <w:sz w:val="20"/>
          <w:szCs w:val="20"/>
        </w:rPr>
        <w:t>ustawi kontener na materiały budowalne rozbiórkowe</w:t>
      </w:r>
      <w:r w:rsidR="0048595F">
        <w:rPr>
          <w:rFonts w:ascii="Arial" w:hAnsi="Arial" w:cs="Arial"/>
          <w:bCs/>
          <w:sz w:val="20"/>
          <w:szCs w:val="20"/>
        </w:rPr>
        <w:t xml:space="preserve"> oraz inne materiały budowlane, które potem na własny koszt zutylizuje.</w:t>
      </w:r>
    </w:p>
    <w:p w14:paraId="1DE20C31" w14:textId="77777777" w:rsidR="006A6511" w:rsidRPr="00A27360" w:rsidRDefault="006A6511" w:rsidP="006A6511">
      <w:pPr>
        <w:pStyle w:val="Akapitzlist"/>
        <w:numPr>
          <w:ilvl w:val="0"/>
          <w:numId w:val="21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bookmarkStart w:id="0" w:name="_Hlk74042864"/>
      <w:r w:rsidRPr="00A27360">
        <w:rPr>
          <w:rFonts w:ascii="Arial" w:hAnsi="Arial" w:cs="Arial"/>
          <w:sz w:val="20"/>
          <w:szCs w:val="20"/>
          <w:lang w:eastAsia="pl-PL"/>
        </w:rPr>
        <w:lastRenderedPageBreak/>
        <w:t xml:space="preserve">Wykonawca przygotuje i uzgodni z zarządcami dróg, w tym GDDKiA, tymczasowy projekt organizacji ruchu na czas realizacji inwestycji. </w:t>
      </w:r>
    </w:p>
    <w:p w14:paraId="03FA6721" w14:textId="77777777" w:rsidR="006A6511" w:rsidRPr="00A27360" w:rsidRDefault="006A6511" w:rsidP="006A6511">
      <w:pPr>
        <w:pStyle w:val="Akapitzlist"/>
        <w:numPr>
          <w:ilvl w:val="0"/>
          <w:numId w:val="21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A27360">
        <w:rPr>
          <w:rFonts w:ascii="Arial" w:hAnsi="Arial" w:cs="Arial"/>
          <w:sz w:val="20"/>
          <w:szCs w:val="20"/>
          <w:lang w:eastAsia="pl-PL"/>
        </w:rPr>
        <w:t>Wykonawca uzyska z GDDKiA decyzję na prowadzenie robót w pasie drogowym.</w:t>
      </w:r>
    </w:p>
    <w:p w14:paraId="385320B9" w14:textId="77777777" w:rsidR="006A6511" w:rsidRPr="00A27360" w:rsidRDefault="006A6511" w:rsidP="006A6511">
      <w:pPr>
        <w:pStyle w:val="Akapitzlist"/>
        <w:numPr>
          <w:ilvl w:val="0"/>
          <w:numId w:val="21"/>
        </w:numPr>
        <w:rPr>
          <w:rFonts w:ascii="Arial" w:hAnsi="Arial" w:cs="Arial"/>
          <w:bCs/>
          <w:sz w:val="20"/>
          <w:szCs w:val="20"/>
        </w:rPr>
      </w:pPr>
      <w:r w:rsidRPr="00A27360">
        <w:rPr>
          <w:rFonts w:ascii="Arial" w:hAnsi="Arial" w:cs="Arial"/>
          <w:bCs/>
          <w:sz w:val="20"/>
          <w:szCs w:val="20"/>
        </w:rPr>
        <w:t xml:space="preserve">Wykonawca na własny koszt </w:t>
      </w:r>
      <w:r>
        <w:rPr>
          <w:rFonts w:ascii="Arial" w:hAnsi="Arial" w:cs="Arial"/>
          <w:bCs/>
          <w:sz w:val="20"/>
          <w:szCs w:val="20"/>
        </w:rPr>
        <w:t xml:space="preserve">opracuje i </w:t>
      </w:r>
      <w:r w:rsidRPr="00A27360">
        <w:rPr>
          <w:rFonts w:ascii="Arial" w:hAnsi="Arial" w:cs="Arial"/>
          <w:bCs/>
          <w:sz w:val="20"/>
          <w:szCs w:val="20"/>
        </w:rPr>
        <w:t>wprowadzi tymczasowy projekt organizacji ruchu.</w:t>
      </w:r>
    </w:p>
    <w:bookmarkEnd w:id="0"/>
    <w:p w14:paraId="681B3AD6" w14:textId="77777777" w:rsidR="006E0090" w:rsidRDefault="006E0090" w:rsidP="006E0090">
      <w:pPr>
        <w:pStyle w:val="Akapitzlist"/>
        <w:numPr>
          <w:ilvl w:val="0"/>
          <w:numId w:val="21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Przedmiot zamówienia szczegółowo został określony w dokumentacji projektowej, specyfikacji technicznej wykonania i odbioru robót, oraz w przedmiarze rob</w:t>
      </w:r>
      <w:r w:rsidR="00E93DD9">
        <w:rPr>
          <w:rFonts w:ascii="Arial" w:hAnsi="Arial" w:cs="Arial"/>
          <w:bCs/>
          <w:sz w:val="20"/>
          <w:szCs w:val="20"/>
        </w:rPr>
        <w:t>ót stanowiących załączniki do S</w:t>
      </w:r>
      <w:r>
        <w:rPr>
          <w:rFonts w:ascii="Arial" w:hAnsi="Arial" w:cs="Arial"/>
          <w:bCs/>
          <w:sz w:val="20"/>
          <w:szCs w:val="20"/>
        </w:rPr>
        <w:t>WZ.</w:t>
      </w:r>
    </w:p>
    <w:p w14:paraId="77AD1794" w14:textId="77777777" w:rsidR="006E0090" w:rsidRDefault="00895A0E" w:rsidP="006E0090">
      <w:pPr>
        <w:pStyle w:val="Akapitzlist"/>
        <w:numPr>
          <w:ilvl w:val="0"/>
          <w:numId w:val="21"/>
        </w:numPr>
        <w:spacing w:after="0"/>
        <w:jc w:val="both"/>
        <w:rPr>
          <w:rFonts w:ascii="Arial" w:hAnsi="Arial" w:cs="Arial"/>
          <w:bCs/>
          <w:sz w:val="20"/>
          <w:szCs w:val="20"/>
          <w:u w:val="single"/>
        </w:rPr>
      </w:pPr>
      <w:r w:rsidRPr="00FA4B83">
        <w:rPr>
          <w:rFonts w:ascii="Arial" w:hAnsi="Arial" w:cs="Arial"/>
          <w:sz w:val="20"/>
          <w:szCs w:val="20"/>
          <w:u w:val="single"/>
        </w:rPr>
        <w:t>Zamawiający, zgodnie z zapisami art. 95 ustawy Pzp wymaga zatrudnienia przez wykonawcę lub podwykonawcę na podstawie umowy o pracę osób wykonujących następujące czynności w zakresie realizacji zamówienia, jeżeli wykonanie tych czynności polega na wykonywaniu pracy w sposób określony w art. 22 § 1 ustawy z dnia 26 czerwca 1974 r. Kodeks pracy:</w:t>
      </w:r>
    </w:p>
    <w:p w14:paraId="466E81ED" w14:textId="77777777" w:rsidR="006E0090" w:rsidRDefault="006E0090" w:rsidP="006E0090">
      <w:pPr>
        <w:pStyle w:val="Nagwek4"/>
        <w:numPr>
          <w:ilvl w:val="2"/>
          <w:numId w:val="26"/>
        </w:numPr>
        <w:spacing w:line="276" w:lineRule="auto"/>
        <w:ind w:left="851" w:hanging="425"/>
        <w:rPr>
          <w:rFonts w:ascii="Arial" w:hAnsi="Arial" w:cs="Arial"/>
          <w:b w:val="0"/>
          <w:bCs/>
          <w:sz w:val="20"/>
        </w:rPr>
      </w:pPr>
      <w:r>
        <w:rPr>
          <w:rFonts w:ascii="Arial" w:hAnsi="Arial" w:cs="Arial"/>
          <w:b w:val="0"/>
          <w:bCs/>
          <w:sz w:val="20"/>
        </w:rPr>
        <w:t>wykonanie robót ogólnobudowlanych,</w:t>
      </w:r>
    </w:p>
    <w:p w14:paraId="187B3000" w14:textId="77777777" w:rsidR="006E0090" w:rsidRDefault="006E0090" w:rsidP="006E0090">
      <w:pPr>
        <w:pStyle w:val="Akapitzlist"/>
        <w:numPr>
          <w:ilvl w:val="2"/>
          <w:numId w:val="26"/>
        </w:numPr>
        <w:spacing w:after="0"/>
        <w:ind w:left="851" w:hanging="42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wykonywanie robót wykończeniowych,</w:t>
      </w:r>
    </w:p>
    <w:p w14:paraId="48ED2DBE" w14:textId="77777777" w:rsidR="006E0090" w:rsidRDefault="006E0090" w:rsidP="006E0090">
      <w:pPr>
        <w:pStyle w:val="Nagwek4"/>
        <w:numPr>
          <w:ilvl w:val="2"/>
          <w:numId w:val="26"/>
        </w:numPr>
        <w:spacing w:line="276" w:lineRule="auto"/>
        <w:ind w:left="851" w:hanging="425"/>
        <w:rPr>
          <w:rFonts w:ascii="Arial" w:hAnsi="Arial" w:cs="Arial"/>
          <w:sz w:val="20"/>
          <w:lang w:eastAsia="pl-PL"/>
        </w:rPr>
      </w:pPr>
      <w:r>
        <w:rPr>
          <w:rFonts w:ascii="Arial" w:hAnsi="Arial" w:cs="Arial"/>
          <w:sz w:val="20"/>
          <w:lang w:eastAsia="pl-PL"/>
        </w:rPr>
        <w:t>Obowiązki Wykonawcy z tytułu spełnienia niniejszego wymogu określają Ogólne Warunki Umowy (OWU).</w:t>
      </w:r>
    </w:p>
    <w:p w14:paraId="4E009F46" w14:textId="77777777" w:rsidR="006E0090" w:rsidRDefault="006E0090" w:rsidP="006E0090">
      <w:pPr>
        <w:spacing w:line="276" w:lineRule="auto"/>
        <w:ind w:left="360"/>
        <w:jc w:val="center"/>
        <w:rPr>
          <w:b/>
          <w:i/>
          <w:szCs w:val="20"/>
        </w:rPr>
      </w:pPr>
    </w:p>
    <w:p w14:paraId="7C4B7451" w14:textId="77777777" w:rsidR="00A73AAE" w:rsidRPr="006E0090" w:rsidRDefault="00A73AAE" w:rsidP="006E0090">
      <w:pPr>
        <w:spacing w:line="276" w:lineRule="auto"/>
      </w:pPr>
    </w:p>
    <w:sectPr w:rsidR="00A73AAE" w:rsidRPr="006E0090" w:rsidSect="00A73AA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45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2B869" w14:textId="77777777" w:rsidR="00F52A6F" w:rsidRDefault="00F52A6F" w:rsidP="00A73AAE">
      <w:r>
        <w:separator/>
      </w:r>
    </w:p>
  </w:endnote>
  <w:endnote w:type="continuationSeparator" w:id="0">
    <w:p w14:paraId="15CA398C" w14:textId="77777777" w:rsidR="00F52A6F" w:rsidRDefault="00F52A6F" w:rsidP="00A73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40749" w14:textId="77777777" w:rsidR="00A73AAE" w:rsidRDefault="00A73AAE" w:rsidP="00A73AAE">
    <w:pPr>
      <w:pStyle w:val="Stopka"/>
      <w:jc w:val="center"/>
    </w:pPr>
    <w:r>
      <w:rPr>
        <w:noProof/>
      </w:rPr>
      <w:drawing>
        <wp:inline distT="0" distB="0" distL="0" distR="0" wp14:anchorId="6EB106C1" wp14:editId="185D0A22">
          <wp:extent cx="5274310" cy="426154"/>
          <wp:effectExtent l="0" t="0" r="0" b="0"/>
          <wp:docPr id="8" name="Obraz 8" descr="j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jes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310" cy="4261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0" w:type="auto"/>
      <w:jc w:val="right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46"/>
    </w:tblGrid>
    <w:tr w:rsidR="0020240B" w14:paraId="47E0E225" w14:textId="77777777" w:rsidTr="0020240B">
      <w:trPr>
        <w:jc w:val="right"/>
      </w:trPr>
      <w:tc>
        <w:tcPr>
          <w:tcW w:w="1446" w:type="dxa"/>
          <w:shd w:val="clear" w:color="auto" w:fill="auto"/>
        </w:tcPr>
        <w:p w14:paraId="28D32937" w14:textId="77777777" w:rsidR="0020240B" w:rsidRDefault="0020240B" w:rsidP="00A73AAE">
          <w:pPr>
            <w:pStyle w:val="Stopka"/>
            <w:jc w:val="right"/>
          </w:pPr>
          <w:r>
            <w:t xml:space="preserve">Strona </w:t>
          </w:r>
          <w:r>
            <w:fldChar w:fldCharType="begin"/>
          </w:r>
          <w:r>
            <w:instrText xml:space="preserve"> PAGE  \* MERGEFORMAT 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</w:p>
      </w:tc>
    </w:tr>
  </w:tbl>
  <w:p w14:paraId="260CB385" w14:textId="77777777" w:rsidR="00A73AAE" w:rsidRDefault="00A73AAE" w:rsidP="00A73AAE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BBEC1" w14:textId="77777777" w:rsidR="00A73AAE" w:rsidRDefault="00A73AAE">
    <w:pPr>
      <w:pStyle w:val="Stopka"/>
    </w:pPr>
    <w:r>
      <w:rPr>
        <w:noProof/>
      </w:rPr>
      <w:drawing>
        <wp:inline distT="0" distB="0" distL="0" distR="0" wp14:anchorId="2F33C547" wp14:editId="7023FA53">
          <wp:extent cx="5274310" cy="472665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310" cy="472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0" w:type="auto"/>
      <w:jc w:val="right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46"/>
    </w:tblGrid>
    <w:tr w:rsidR="0020240B" w14:paraId="4027D815" w14:textId="77777777" w:rsidTr="0020240B">
      <w:trPr>
        <w:jc w:val="right"/>
      </w:trPr>
      <w:tc>
        <w:tcPr>
          <w:tcW w:w="1446" w:type="dxa"/>
          <w:shd w:val="clear" w:color="auto" w:fill="auto"/>
        </w:tcPr>
        <w:p w14:paraId="269513DD" w14:textId="77777777" w:rsidR="0020240B" w:rsidRDefault="0020240B" w:rsidP="00A73AAE">
          <w:pPr>
            <w:pStyle w:val="Stopka"/>
            <w:jc w:val="right"/>
          </w:pPr>
          <w:r>
            <w:t xml:space="preserve">Strona </w:t>
          </w:r>
          <w:r>
            <w:fldChar w:fldCharType="begin"/>
          </w:r>
          <w:r>
            <w:instrText xml:space="preserve"> PAGE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</w:p>
      </w:tc>
    </w:tr>
  </w:tbl>
  <w:p w14:paraId="6EA0242A" w14:textId="77777777" w:rsidR="00A73AAE" w:rsidRDefault="00A73A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9698C" w14:textId="77777777" w:rsidR="00F52A6F" w:rsidRDefault="00F52A6F" w:rsidP="00A73AAE">
      <w:r>
        <w:separator/>
      </w:r>
    </w:p>
  </w:footnote>
  <w:footnote w:type="continuationSeparator" w:id="0">
    <w:p w14:paraId="1E737A08" w14:textId="77777777" w:rsidR="00F52A6F" w:rsidRDefault="00F52A6F" w:rsidP="00A73A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0FBA6" w14:textId="77777777" w:rsidR="00A73AAE" w:rsidRDefault="00A73AAE">
    <w:pPr>
      <w:pStyle w:val="Nagwek"/>
    </w:pPr>
    <w:r>
      <w:rPr>
        <w:noProof/>
      </w:rPr>
      <w:drawing>
        <wp:inline distT="0" distB="0" distL="0" distR="0" wp14:anchorId="0F0623BA" wp14:editId="79954626">
          <wp:extent cx="5274310" cy="209298"/>
          <wp:effectExtent l="0" t="0" r="0" b="0"/>
          <wp:docPr id="7" name="Obraz 7" descr="listownimadz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istownimadz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310" cy="2092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8931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013"/>
      <w:gridCol w:w="3918"/>
    </w:tblGrid>
    <w:tr w:rsidR="00A73AAE" w14:paraId="69AD6477" w14:textId="77777777" w:rsidTr="00005E4D">
      <w:tc>
        <w:tcPr>
          <w:tcW w:w="5013" w:type="dxa"/>
        </w:tcPr>
        <w:p w14:paraId="1CD730BA" w14:textId="77777777" w:rsidR="00A73AAE" w:rsidRDefault="00A73AAE" w:rsidP="00A73AAE">
          <w:pPr>
            <w:pStyle w:val="Nagwek"/>
            <w:rPr>
              <w:color w:val="3E80C1"/>
            </w:rPr>
          </w:pPr>
          <w:bookmarkStart w:id="1" w:name="_Hlk3180678"/>
          <w:r>
            <w:rPr>
              <w:noProof/>
            </w:rPr>
            <w:drawing>
              <wp:inline distT="0" distB="0" distL="0" distR="0" wp14:anchorId="445A831B" wp14:editId="5F648AF5">
                <wp:extent cx="3183255" cy="705485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nowy2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83255" cy="7054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18" w:type="dxa"/>
        </w:tcPr>
        <w:p w14:paraId="067521C5" w14:textId="77777777" w:rsidR="00A73AAE" w:rsidRPr="00B10572" w:rsidRDefault="00336408" w:rsidP="0041326E">
          <w:pPr>
            <w:pStyle w:val="Nagwek"/>
            <w:jc w:val="right"/>
            <w:rPr>
              <w:sz w:val="28"/>
            </w:rPr>
          </w:pPr>
          <w:r>
            <w:rPr>
              <w:color w:val="3E80C1"/>
              <w:sz w:val="28"/>
            </w:rPr>
            <w:t>GMINA CZERSK</w:t>
          </w:r>
          <w:bookmarkEnd w:id="1"/>
        </w:p>
        <w:p w14:paraId="569D4002" w14:textId="77777777" w:rsidR="00A73AAE" w:rsidRDefault="00A73AAE" w:rsidP="00A73AAE">
          <w:pPr>
            <w:pStyle w:val="Nagwek"/>
            <w:rPr>
              <w:color w:val="3E80C1"/>
            </w:rPr>
          </w:pPr>
        </w:p>
      </w:tc>
    </w:tr>
  </w:tbl>
  <w:p w14:paraId="3BF41DF8" w14:textId="77777777" w:rsidR="00A73AAE" w:rsidRDefault="00A73AA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30783"/>
    <w:multiLevelType w:val="multilevel"/>
    <w:tmpl w:val="509E1DD8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 w15:restartNumberingAfterBreak="0">
    <w:nsid w:val="09390A70"/>
    <w:multiLevelType w:val="hybridMultilevel"/>
    <w:tmpl w:val="91DC3598"/>
    <w:lvl w:ilvl="0" w:tplc="DC38D10E">
      <w:start w:val="1"/>
      <w:numFmt w:val="decimal"/>
      <w:lvlText w:val="1.4.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910DC1"/>
    <w:multiLevelType w:val="multilevel"/>
    <w:tmpl w:val="856E4A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FEE53EF"/>
    <w:multiLevelType w:val="multilevel"/>
    <w:tmpl w:val="6BECD8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0E01501"/>
    <w:multiLevelType w:val="hybridMultilevel"/>
    <w:tmpl w:val="8716FC40"/>
    <w:lvl w:ilvl="0" w:tplc="3CE6D4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C86F638">
      <w:start w:val="1"/>
      <w:numFmt w:val="decimal"/>
      <w:lvlText w:val="%2."/>
      <w:lvlJc w:val="left"/>
      <w:pPr>
        <w:tabs>
          <w:tab w:val="num" w:pos="360"/>
        </w:tabs>
        <w:ind w:left="345" w:hanging="345"/>
      </w:pPr>
      <w:rPr>
        <w:rFonts w:ascii="Tahoma" w:hAnsi="Tahoma" w:cs="Tahoma" w:hint="default"/>
        <w:b w:val="0"/>
        <w:sz w:val="24"/>
        <w:szCs w:val="24"/>
      </w:rPr>
    </w:lvl>
    <w:lvl w:ilvl="2" w:tplc="73F030DA">
      <w:start w:val="1"/>
      <w:numFmt w:val="decimal"/>
      <w:lvlText w:val="%3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  <w:b w:val="0"/>
        <w:i w:val="0"/>
        <w:sz w:val="24"/>
      </w:rPr>
    </w:lvl>
    <w:lvl w:ilvl="3" w:tplc="73424F0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1E781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4E23C7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E7C601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980439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6051D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4C3779"/>
    <w:multiLevelType w:val="hybridMultilevel"/>
    <w:tmpl w:val="B732799C"/>
    <w:lvl w:ilvl="0" w:tplc="7B365586">
      <w:start w:val="1"/>
      <w:numFmt w:val="decimal"/>
      <w:lvlText w:val="1.3.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E72BFB"/>
    <w:multiLevelType w:val="multilevel"/>
    <w:tmpl w:val="6BECD8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0AC1C0F"/>
    <w:multiLevelType w:val="hybridMultilevel"/>
    <w:tmpl w:val="67FE15B2"/>
    <w:lvl w:ilvl="0" w:tplc="BC2EAE70">
      <w:start w:val="1"/>
      <w:numFmt w:val="decimal"/>
      <w:lvlText w:val="%1."/>
      <w:lvlJc w:val="left"/>
      <w:pPr>
        <w:tabs>
          <w:tab w:val="num" w:pos="700"/>
        </w:tabs>
        <w:ind w:left="700" w:hanging="340"/>
      </w:pPr>
    </w:lvl>
    <w:lvl w:ilvl="1" w:tplc="6B867CB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5246B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26EB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4E2639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4C09DC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322DA3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CA4A57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6ABE1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5B770E"/>
    <w:multiLevelType w:val="hybridMultilevel"/>
    <w:tmpl w:val="2BB660CE"/>
    <w:lvl w:ilvl="0" w:tplc="F53EDD8E">
      <w:start w:val="1"/>
      <w:numFmt w:val="decimal"/>
      <w:lvlText w:val="1.2.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4807494"/>
    <w:multiLevelType w:val="hybridMultilevel"/>
    <w:tmpl w:val="482C437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92247CC"/>
    <w:multiLevelType w:val="hybridMultilevel"/>
    <w:tmpl w:val="67FE15B2"/>
    <w:lvl w:ilvl="0" w:tplc="B1E88BF4">
      <w:start w:val="1"/>
      <w:numFmt w:val="decimal"/>
      <w:lvlText w:val="%1."/>
      <w:lvlJc w:val="left"/>
      <w:pPr>
        <w:tabs>
          <w:tab w:val="num" w:pos="700"/>
        </w:tabs>
        <w:ind w:left="700" w:hanging="340"/>
      </w:pPr>
    </w:lvl>
    <w:lvl w:ilvl="1" w:tplc="84504F0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D107B6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A01C4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1E689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53E8DF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2BCF9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3F883D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54663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9B535D9"/>
    <w:multiLevelType w:val="hybridMultilevel"/>
    <w:tmpl w:val="E67832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4D1830"/>
    <w:multiLevelType w:val="hybridMultilevel"/>
    <w:tmpl w:val="D8E6AD16"/>
    <w:lvl w:ilvl="0" w:tplc="20B62BF6">
      <w:start w:val="1"/>
      <w:numFmt w:val="decimal"/>
      <w:lvlText w:val="%1."/>
      <w:lvlJc w:val="left"/>
      <w:pPr>
        <w:tabs>
          <w:tab w:val="num" w:pos="680"/>
        </w:tabs>
        <w:ind w:left="680" w:hanging="340"/>
      </w:pPr>
    </w:lvl>
    <w:lvl w:ilvl="1" w:tplc="DB387EA2">
      <w:start w:val="1"/>
      <w:numFmt w:val="lowerLetter"/>
      <w:lvlText w:val="%2)"/>
      <w:lvlJc w:val="left"/>
      <w:pPr>
        <w:tabs>
          <w:tab w:val="num" w:pos="340"/>
        </w:tabs>
        <w:ind w:left="340" w:hanging="340"/>
      </w:pPr>
      <w:rPr>
        <w:b w:val="0"/>
      </w:rPr>
    </w:lvl>
    <w:lvl w:ilvl="2" w:tplc="96C0EFD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5CE381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5A92A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856BF3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4ACA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986497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C9809E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0AF6FCF"/>
    <w:multiLevelType w:val="multilevel"/>
    <w:tmpl w:val="2FDA2C10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623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4" w15:restartNumberingAfterBreak="0">
    <w:nsid w:val="3B1B4933"/>
    <w:multiLevelType w:val="hybridMultilevel"/>
    <w:tmpl w:val="CCFEE5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F5C619A"/>
    <w:multiLevelType w:val="hybridMultilevel"/>
    <w:tmpl w:val="31304B74"/>
    <w:lvl w:ilvl="0" w:tplc="0450DE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958C37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1C626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760C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18752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EB280A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EA5E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4435D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5CC5B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35C5460"/>
    <w:multiLevelType w:val="multilevel"/>
    <w:tmpl w:val="2FDA2C10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623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7" w15:restartNumberingAfterBreak="0">
    <w:nsid w:val="479902DA"/>
    <w:multiLevelType w:val="multilevel"/>
    <w:tmpl w:val="AD04DE58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623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8" w15:restartNumberingAfterBreak="0">
    <w:nsid w:val="54A90D5E"/>
    <w:multiLevelType w:val="multilevel"/>
    <w:tmpl w:val="856E4A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51A1207"/>
    <w:multiLevelType w:val="hybridMultilevel"/>
    <w:tmpl w:val="B3E88070"/>
    <w:lvl w:ilvl="0" w:tplc="3B4C2AEE">
      <w:start w:val="1"/>
      <w:numFmt w:val="lowerLetter"/>
      <w:lvlText w:val="%1)"/>
      <w:lvlJc w:val="left"/>
      <w:pPr>
        <w:ind w:left="1080" w:hanging="360"/>
      </w:pPr>
    </w:lvl>
    <w:lvl w:ilvl="1" w:tplc="5EC40046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E6A6212A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440CC9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AFB092A0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6DA6D618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C0C08A2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8E32B0BC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C7A6BD20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97F18A6"/>
    <w:multiLevelType w:val="multilevel"/>
    <w:tmpl w:val="AD04DE58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623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1" w15:restartNumberingAfterBreak="0">
    <w:nsid w:val="5A4D7C05"/>
    <w:multiLevelType w:val="multilevel"/>
    <w:tmpl w:val="856E4A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63E87F23"/>
    <w:multiLevelType w:val="hybridMultilevel"/>
    <w:tmpl w:val="78A492F0"/>
    <w:lvl w:ilvl="0" w:tplc="FC7CC32E">
      <w:start w:val="1"/>
      <w:numFmt w:val="decimal"/>
      <w:lvlText w:val="1.7.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E5A4490"/>
    <w:multiLevelType w:val="multilevel"/>
    <w:tmpl w:val="AD04DE58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623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4" w15:restartNumberingAfterBreak="0">
    <w:nsid w:val="71895E03"/>
    <w:multiLevelType w:val="hybridMultilevel"/>
    <w:tmpl w:val="67FE15B2"/>
    <w:lvl w:ilvl="0" w:tplc="80B63056">
      <w:start w:val="1"/>
      <w:numFmt w:val="decimal"/>
      <w:lvlText w:val="%1."/>
      <w:lvlJc w:val="left"/>
      <w:pPr>
        <w:tabs>
          <w:tab w:val="num" w:pos="700"/>
        </w:tabs>
        <w:ind w:left="700" w:hanging="340"/>
      </w:pPr>
    </w:lvl>
    <w:lvl w:ilvl="1" w:tplc="B0844D5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BAE6EF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A1EEB0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8071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97A2C9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65073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00CFB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768913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8F4ED2"/>
    <w:multiLevelType w:val="multilevel"/>
    <w:tmpl w:val="6BECD8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737B7EC5"/>
    <w:multiLevelType w:val="hybridMultilevel"/>
    <w:tmpl w:val="4D620514"/>
    <w:lvl w:ilvl="0" w:tplc="72D60F30">
      <w:start w:val="1"/>
      <w:numFmt w:val="decimal"/>
      <w:lvlText w:val="%1."/>
      <w:lvlJc w:val="left"/>
      <w:pPr>
        <w:ind w:left="720" w:hanging="360"/>
      </w:pPr>
    </w:lvl>
    <w:lvl w:ilvl="1" w:tplc="0B76194E">
      <w:start w:val="1"/>
      <w:numFmt w:val="lowerLetter"/>
      <w:lvlText w:val="%2."/>
      <w:lvlJc w:val="left"/>
      <w:pPr>
        <w:ind w:left="1440" w:hanging="360"/>
      </w:pPr>
    </w:lvl>
    <w:lvl w:ilvl="2" w:tplc="3376C0EE">
      <w:start w:val="1"/>
      <w:numFmt w:val="lowerRoman"/>
      <w:lvlText w:val="%3."/>
      <w:lvlJc w:val="right"/>
      <w:pPr>
        <w:ind w:left="2160" w:hanging="180"/>
      </w:pPr>
    </w:lvl>
    <w:lvl w:ilvl="3" w:tplc="E0EECDC6">
      <w:start w:val="1"/>
      <w:numFmt w:val="decimal"/>
      <w:lvlText w:val="%4."/>
      <w:lvlJc w:val="left"/>
      <w:pPr>
        <w:ind w:left="2880" w:hanging="360"/>
      </w:pPr>
    </w:lvl>
    <w:lvl w:ilvl="4" w:tplc="A4BC539C">
      <w:start w:val="1"/>
      <w:numFmt w:val="lowerLetter"/>
      <w:lvlText w:val="%5."/>
      <w:lvlJc w:val="left"/>
      <w:pPr>
        <w:ind w:left="3600" w:hanging="360"/>
      </w:pPr>
    </w:lvl>
    <w:lvl w:ilvl="5" w:tplc="08AAA76E">
      <w:start w:val="1"/>
      <w:numFmt w:val="lowerRoman"/>
      <w:lvlText w:val="%6."/>
      <w:lvlJc w:val="right"/>
      <w:pPr>
        <w:ind w:left="4320" w:hanging="180"/>
      </w:pPr>
    </w:lvl>
    <w:lvl w:ilvl="6" w:tplc="B3160736">
      <w:start w:val="1"/>
      <w:numFmt w:val="decimal"/>
      <w:lvlText w:val="%7."/>
      <w:lvlJc w:val="left"/>
      <w:pPr>
        <w:ind w:left="5040" w:hanging="360"/>
      </w:pPr>
    </w:lvl>
    <w:lvl w:ilvl="7" w:tplc="19427F22">
      <w:start w:val="1"/>
      <w:numFmt w:val="lowerLetter"/>
      <w:lvlText w:val="%8."/>
      <w:lvlJc w:val="left"/>
      <w:pPr>
        <w:ind w:left="5760" w:hanging="360"/>
      </w:pPr>
    </w:lvl>
    <w:lvl w:ilvl="8" w:tplc="C6F63E1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5"/>
  </w:num>
  <w:num w:numId="10">
    <w:abstractNumId w:val="6"/>
  </w:num>
  <w:num w:numId="11">
    <w:abstractNumId w:val="3"/>
  </w:num>
  <w:num w:numId="12">
    <w:abstractNumId w:val="25"/>
  </w:num>
  <w:num w:numId="13">
    <w:abstractNumId w:val="23"/>
  </w:num>
  <w:num w:numId="14">
    <w:abstractNumId w:val="18"/>
  </w:num>
  <w:num w:numId="15">
    <w:abstractNumId w:val="17"/>
  </w:num>
  <w:num w:numId="16">
    <w:abstractNumId w:val="2"/>
  </w:num>
  <w:num w:numId="17">
    <w:abstractNumId w:val="20"/>
  </w:num>
  <w:num w:numId="18">
    <w:abstractNumId w:val="21"/>
  </w:num>
  <w:num w:numId="19">
    <w:abstractNumId w:val="16"/>
  </w:num>
  <w:num w:numId="20">
    <w:abstractNumId w:val="13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</w:num>
  <w:num w:numId="28">
    <w:abstractNumId w:val="14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aseSignature" w:val="Znak teczki akt"/>
    <w:docVar w:name="CouncilSessionAgendaContent" w:val="treść porządku obrad"/>
    <w:docVar w:name="CouncilSessionAgendaDate" w:val="data sesji"/>
    <w:docVar w:name="CouncilSessionAgendaNumber" w:val="numer sesji"/>
    <w:docVar w:name="CouncilSessionAgendaTime" w:val="godz. sesji"/>
    <w:docVar w:name="CurrentInstitutionPlace" w:val="miejscowość"/>
    <w:docVar w:name="DocumentContentId" w:val="Identyfikator dokumentu"/>
    <w:docVar w:name="DocumentFooterAuthor" w:val="Sporządził(a): imię i nazwisko"/>
    <w:docVar w:name="DocumentId" w:val="43681165-c443-e911-8b5d-74867ae26072"/>
    <w:docVar w:name="DocumentInternalNumber" w:val="Numer wewnętrzny"/>
    <w:docVar w:name="DocumentNumber" w:val="Numer wewnętrzny"/>
    <w:docVar w:name="DocumentStatus" w:val=" "/>
    <w:docVar w:name="OfficialLetterApplicantsList" w:val="Lista wnioskodawców"/>
    <w:docVar w:name="OfficialLetterAttachmentsLabel" w:val="Spis załączników:"/>
    <w:docVar w:name="OfficialLetterAttachmentsList" w:val="Lista pojawi się w PDF"/>
    <w:docVar w:name="OfficialLetterDate" w:val="Miejscowość, dnia Data r."/>
    <w:docVar w:name="OfficialLetterReceiversAddActa" w:val="a/a"/>
    <w:docVar w:name="OfficialLetterReceiversCourtesyCopyLabel" w:val="Do wiadomości:"/>
    <w:docVar w:name="OfficialLetterReceiversCourtesyCopyList" w:val="Lista podmiotów do wiadomości"/>
    <w:docVar w:name="OfficialLetterReceiversLabel" w:val="Otrzymują:"/>
    <w:docVar w:name="OfficialLetterReceiversList" w:val="Lista podmiotów otrzymujących pismo"/>
    <w:docVar w:name="ReceiverAddressFirstLine" w:val="ul. Nazwa ulicy"/>
    <w:docVar w:name="ReceiverAddressSecLine" w:val="00-000 Miejscowość"/>
    <w:docVar w:name="ReceiverName" w:val="Imię Nazwisko / Nazwa"/>
  </w:docVars>
  <w:rsids>
    <w:rsidRoot w:val="00A73AAE"/>
    <w:rsid w:val="00005E4D"/>
    <w:rsid w:val="00011E5F"/>
    <w:rsid w:val="00017BC8"/>
    <w:rsid w:val="00017C00"/>
    <w:rsid w:val="000377A5"/>
    <w:rsid w:val="00096D72"/>
    <w:rsid w:val="000A329B"/>
    <w:rsid w:val="000D6D4B"/>
    <w:rsid w:val="000F5484"/>
    <w:rsid w:val="00114039"/>
    <w:rsid w:val="001438AC"/>
    <w:rsid w:val="001539AB"/>
    <w:rsid w:val="00160474"/>
    <w:rsid w:val="00182EA4"/>
    <w:rsid w:val="00194960"/>
    <w:rsid w:val="001B3953"/>
    <w:rsid w:val="001E2BED"/>
    <w:rsid w:val="001E4FA0"/>
    <w:rsid w:val="0020240B"/>
    <w:rsid w:val="00215700"/>
    <w:rsid w:val="00217A8C"/>
    <w:rsid w:val="002513A2"/>
    <w:rsid w:val="00251E58"/>
    <w:rsid w:val="0026713F"/>
    <w:rsid w:val="00272E0B"/>
    <w:rsid w:val="00295C48"/>
    <w:rsid w:val="002C4A71"/>
    <w:rsid w:val="00312654"/>
    <w:rsid w:val="00336408"/>
    <w:rsid w:val="00340465"/>
    <w:rsid w:val="00344634"/>
    <w:rsid w:val="00350A59"/>
    <w:rsid w:val="0036570E"/>
    <w:rsid w:val="0038448A"/>
    <w:rsid w:val="00392F7F"/>
    <w:rsid w:val="003D74FC"/>
    <w:rsid w:val="003F6D36"/>
    <w:rsid w:val="004026D5"/>
    <w:rsid w:val="0041326E"/>
    <w:rsid w:val="0042538B"/>
    <w:rsid w:val="00425915"/>
    <w:rsid w:val="00427056"/>
    <w:rsid w:val="004632F2"/>
    <w:rsid w:val="004638C1"/>
    <w:rsid w:val="0048595F"/>
    <w:rsid w:val="004A5E05"/>
    <w:rsid w:val="00586395"/>
    <w:rsid w:val="005954A6"/>
    <w:rsid w:val="005D426C"/>
    <w:rsid w:val="005D60C8"/>
    <w:rsid w:val="005E3DE8"/>
    <w:rsid w:val="005F13E0"/>
    <w:rsid w:val="00602BD1"/>
    <w:rsid w:val="006104C1"/>
    <w:rsid w:val="00641036"/>
    <w:rsid w:val="00641E99"/>
    <w:rsid w:val="00643CE3"/>
    <w:rsid w:val="00654693"/>
    <w:rsid w:val="0066767E"/>
    <w:rsid w:val="00673473"/>
    <w:rsid w:val="00691895"/>
    <w:rsid w:val="006A6511"/>
    <w:rsid w:val="006A6DA8"/>
    <w:rsid w:val="006B6E75"/>
    <w:rsid w:val="006C20C1"/>
    <w:rsid w:val="006C3149"/>
    <w:rsid w:val="006E0090"/>
    <w:rsid w:val="006E6087"/>
    <w:rsid w:val="007279E4"/>
    <w:rsid w:val="00747F20"/>
    <w:rsid w:val="0079469D"/>
    <w:rsid w:val="007D1EAE"/>
    <w:rsid w:val="007F5466"/>
    <w:rsid w:val="00813710"/>
    <w:rsid w:val="00895A0E"/>
    <w:rsid w:val="008B4104"/>
    <w:rsid w:val="008D5432"/>
    <w:rsid w:val="008E295E"/>
    <w:rsid w:val="00913100"/>
    <w:rsid w:val="0092417D"/>
    <w:rsid w:val="00940FDC"/>
    <w:rsid w:val="00963907"/>
    <w:rsid w:val="0097251B"/>
    <w:rsid w:val="00984918"/>
    <w:rsid w:val="00991DEB"/>
    <w:rsid w:val="009A0D82"/>
    <w:rsid w:val="009B425C"/>
    <w:rsid w:val="009D1A0F"/>
    <w:rsid w:val="009D3A06"/>
    <w:rsid w:val="009E556A"/>
    <w:rsid w:val="00A05DB5"/>
    <w:rsid w:val="00A5502A"/>
    <w:rsid w:val="00A5559C"/>
    <w:rsid w:val="00A73AAE"/>
    <w:rsid w:val="00A836DB"/>
    <w:rsid w:val="00AA05B8"/>
    <w:rsid w:val="00AB1056"/>
    <w:rsid w:val="00AB53ED"/>
    <w:rsid w:val="00AC0558"/>
    <w:rsid w:val="00B56C05"/>
    <w:rsid w:val="00B74F16"/>
    <w:rsid w:val="00BA48AF"/>
    <w:rsid w:val="00BB0EBC"/>
    <w:rsid w:val="00BB2D59"/>
    <w:rsid w:val="00BE35F5"/>
    <w:rsid w:val="00C02974"/>
    <w:rsid w:val="00C110C0"/>
    <w:rsid w:val="00C16E46"/>
    <w:rsid w:val="00C207AB"/>
    <w:rsid w:val="00C351AD"/>
    <w:rsid w:val="00C43C14"/>
    <w:rsid w:val="00C517B3"/>
    <w:rsid w:val="00C67C72"/>
    <w:rsid w:val="00C74674"/>
    <w:rsid w:val="00C87857"/>
    <w:rsid w:val="00CA7EC1"/>
    <w:rsid w:val="00CC2671"/>
    <w:rsid w:val="00CD505B"/>
    <w:rsid w:val="00CE1A11"/>
    <w:rsid w:val="00D079A7"/>
    <w:rsid w:val="00D13680"/>
    <w:rsid w:val="00D1643F"/>
    <w:rsid w:val="00D17E75"/>
    <w:rsid w:val="00D6757F"/>
    <w:rsid w:val="00D73560"/>
    <w:rsid w:val="00DC6526"/>
    <w:rsid w:val="00DD668E"/>
    <w:rsid w:val="00DF2201"/>
    <w:rsid w:val="00E00C28"/>
    <w:rsid w:val="00E418C2"/>
    <w:rsid w:val="00E44946"/>
    <w:rsid w:val="00E528B2"/>
    <w:rsid w:val="00E6496A"/>
    <w:rsid w:val="00E93DD9"/>
    <w:rsid w:val="00EA63A8"/>
    <w:rsid w:val="00EC3188"/>
    <w:rsid w:val="00F01183"/>
    <w:rsid w:val="00F33250"/>
    <w:rsid w:val="00F52A6F"/>
    <w:rsid w:val="00F5618B"/>
    <w:rsid w:val="00F73E5D"/>
    <w:rsid w:val="00F755AC"/>
    <w:rsid w:val="00F90D63"/>
    <w:rsid w:val="00F9450F"/>
    <w:rsid w:val="00FA4B83"/>
    <w:rsid w:val="00FA59A3"/>
    <w:rsid w:val="00FB0EAD"/>
    <w:rsid w:val="00FD3378"/>
    <w:rsid w:val="00FE7E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9458BC6"/>
  <w15:docId w15:val="{F5E00858-2ED9-4404-A9B0-209FCE515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C110C0"/>
    <w:rPr>
      <w:rFonts w:ascii="Arial" w:eastAsia="Arial" w:hAnsi="Arial" w:cs="Arial"/>
      <w:szCs w:val="24"/>
    </w:rPr>
  </w:style>
  <w:style w:type="paragraph" w:styleId="Nagwek4">
    <w:name w:val="heading 4"/>
    <w:basedOn w:val="Normalny"/>
    <w:next w:val="Normalny"/>
    <w:link w:val="Nagwek4Znak"/>
    <w:qFormat/>
    <w:rsid w:val="005F13E0"/>
    <w:pPr>
      <w:keepNext/>
      <w:jc w:val="both"/>
      <w:outlineLvl w:val="3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pdokumentu">
    <w:name w:val="Typ dokumentu"/>
    <w:rsid w:val="00C110C0"/>
    <w:pPr>
      <w:spacing w:before="280" w:line="240" w:lineRule="atLeast"/>
      <w:jc w:val="center"/>
    </w:pPr>
    <w:rPr>
      <w:rFonts w:ascii="Arial" w:eastAsia="Arial" w:hAnsi="Arial" w:cs="Arial"/>
      <w:b/>
    </w:rPr>
  </w:style>
  <w:style w:type="paragraph" w:customStyle="1" w:styleId="Organwydajcy">
    <w:name w:val="Organ wydający"/>
    <w:rsid w:val="00C110C0"/>
    <w:pPr>
      <w:spacing w:line="240" w:lineRule="atLeast"/>
      <w:jc w:val="center"/>
    </w:pPr>
    <w:rPr>
      <w:rFonts w:ascii="Arial" w:eastAsia="Arial" w:hAnsi="Arial" w:cs="Arial"/>
    </w:rPr>
  </w:style>
  <w:style w:type="paragraph" w:customStyle="1" w:styleId="Dataaktu">
    <w:name w:val="Data aktu"/>
    <w:rsid w:val="00C110C0"/>
    <w:pPr>
      <w:spacing w:before="280" w:after="280" w:line="240" w:lineRule="atLeast"/>
      <w:jc w:val="center"/>
    </w:pPr>
    <w:rPr>
      <w:rFonts w:ascii="Arial" w:eastAsia="Arial" w:hAnsi="Arial" w:cs="Arial"/>
    </w:rPr>
  </w:style>
  <w:style w:type="paragraph" w:customStyle="1" w:styleId="Datapisma">
    <w:name w:val="Data pisma"/>
    <w:rsid w:val="00C110C0"/>
    <w:pPr>
      <w:spacing w:after="280" w:line="240" w:lineRule="atLeast"/>
      <w:jc w:val="right"/>
    </w:pPr>
    <w:rPr>
      <w:rFonts w:ascii="Arial" w:eastAsia="Arial" w:hAnsi="Arial" w:cs="Arial"/>
    </w:rPr>
  </w:style>
  <w:style w:type="paragraph" w:customStyle="1" w:styleId="Znakteczki">
    <w:name w:val="Znak teczki"/>
    <w:rsid w:val="00C110C0"/>
    <w:pPr>
      <w:spacing w:after="280" w:line="240" w:lineRule="atLeast"/>
      <w:ind w:left="1077"/>
    </w:pPr>
    <w:rPr>
      <w:rFonts w:ascii="Arial" w:eastAsia="Arial" w:hAnsi="Arial" w:cs="Arial"/>
    </w:rPr>
  </w:style>
  <w:style w:type="paragraph" w:customStyle="1" w:styleId="Adresat">
    <w:name w:val="Adresat"/>
    <w:rsid w:val="00C110C0"/>
    <w:pPr>
      <w:spacing w:after="40" w:line="240" w:lineRule="atLeast"/>
      <w:ind w:left="5669"/>
    </w:pPr>
    <w:rPr>
      <w:rFonts w:ascii="Arial" w:eastAsia="Arial" w:hAnsi="Arial" w:cs="Arial"/>
      <w:b/>
      <w:sz w:val="24"/>
    </w:rPr>
  </w:style>
  <w:style w:type="paragraph" w:customStyle="1" w:styleId="Odbiorcynaglowek">
    <w:name w:val="Odbiorcy naglowek"/>
    <w:rsid w:val="00C110C0"/>
    <w:pPr>
      <w:spacing w:before="140" w:after="140" w:line="240" w:lineRule="atLeast"/>
    </w:pPr>
    <w:rPr>
      <w:rFonts w:ascii="Arial" w:eastAsia="Arial" w:hAnsi="Arial" w:cs="Arial"/>
      <w:b/>
    </w:rPr>
  </w:style>
  <w:style w:type="paragraph" w:customStyle="1" w:styleId="Odbiorcy">
    <w:name w:val="Odbiorcy"/>
    <w:rsid w:val="00C110C0"/>
    <w:pPr>
      <w:spacing w:line="240" w:lineRule="atLeast"/>
      <w:ind w:left="283"/>
    </w:pPr>
    <w:rPr>
      <w:rFonts w:ascii="Arial" w:eastAsia="Arial" w:hAnsi="Arial" w:cs="Arial"/>
    </w:rPr>
  </w:style>
  <w:style w:type="paragraph" w:customStyle="1" w:styleId="Tytu1">
    <w:name w:val="Tytuł1"/>
    <w:rsid w:val="00C110C0"/>
    <w:pPr>
      <w:spacing w:after="280" w:line="240" w:lineRule="atLeast"/>
      <w:jc w:val="center"/>
    </w:pPr>
    <w:rPr>
      <w:rFonts w:ascii="Arial" w:eastAsia="Arial" w:hAnsi="Arial" w:cs="Arial"/>
      <w:b/>
    </w:rPr>
  </w:style>
  <w:style w:type="paragraph" w:customStyle="1" w:styleId="Tytudokumentu">
    <w:name w:val="Tytuł dokumentu"/>
    <w:rsid w:val="00C110C0"/>
    <w:pPr>
      <w:spacing w:after="280" w:line="240" w:lineRule="atLeast"/>
      <w:jc w:val="center"/>
    </w:pPr>
    <w:rPr>
      <w:rFonts w:ascii="Arial" w:eastAsia="Arial" w:hAnsi="Arial" w:cs="Arial"/>
      <w:b/>
    </w:rPr>
  </w:style>
  <w:style w:type="paragraph" w:customStyle="1" w:styleId="PodstawaPrawna">
    <w:name w:val="Podstawa Prawna"/>
    <w:rsid w:val="00C110C0"/>
    <w:pPr>
      <w:spacing w:before="120" w:after="120" w:line="240" w:lineRule="atLeast"/>
      <w:ind w:firstLine="227"/>
      <w:jc w:val="both"/>
    </w:pPr>
    <w:rPr>
      <w:rFonts w:ascii="Arial" w:eastAsia="Arial" w:hAnsi="Arial" w:cs="Arial"/>
    </w:rPr>
  </w:style>
  <w:style w:type="paragraph" w:customStyle="1" w:styleId="Numerdokumentu">
    <w:name w:val="Numer dokumentu"/>
    <w:rsid w:val="00C110C0"/>
    <w:pPr>
      <w:spacing w:before="120" w:after="120" w:line="240" w:lineRule="atLeast"/>
      <w:ind w:left="2268"/>
    </w:pPr>
    <w:rPr>
      <w:rFonts w:ascii="Arial" w:eastAsia="Arial" w:hAnsi="Arial" w:cs="Arial"/>
    </w:rPr>
  </w:style>
  <w:style w:type="paragraph" w:customStyle="1" w:styleId="Rozdzia">
    <w:name w:val="Rozdział"/>
    <w:rsid w:val="00C110C0"/>
    <w:pPr>
      <w:keepNext/>
      <w:spacing w:line="300" w:lineRule="auto"/>
      <w:jc w:val="center"/>
    </w:pPr>
    <w:rPr>
      <w:rFonts w:ascii="Arial" w:eastAsia="Arial" w:hAnsi="Arial" w:cs="Arial"/>
      <w:b/>
    </w:rPr>
  </w:style>
  <w:style w:type="paragraph" w:customStyle="1" w:styleId="Artyku">
    <w:name w:val="Artykuł"/>
    <w:rsid w:val="00C110C0"/>
    <w:pPr>
      <w:spacing w:before="120" w:after="120" w:line="240" w:lineRule="atLeast"/>
      <w:ind w:firstLine="340"/>
      <w:jc w:val="both"/>
    </w:pPr>
    <w:rPr>
      <w:rFonts w:ascii="Arial" w:eastAsia="Arial" w:hAnsi="Arial" w:cs="Arial"/>
    </w:rPr>
  </w:style>
  <w:style w:type="paragraph" w:customStyle="1" w:styleId="Paragraf">
    <w:name w:val="Paragraf"/>
    <w:qFormat/>
    <w:rsid w:val="00C110C0"/>
    <w:pPr>
      <w:keepNext/>
      <w:spacing w:before="120" w:after="120" w:line="240" w:lineRule="atLeast"/>
      <w:ind w:firstLine="340"/>
      <w:jc w:val="both"/>
    </w:pPr>
    <w:rPr>
      <w:rFonts w:ascii="Arial" w:eastAsia="Arial" w:hAnsi="Arial" w:cs="Arial"/>
    </w:rPr>
  </w:style>
  <w:style w:type="paragraph" w:customStyle="1" w:styleId="Paragrafcentrowany">
    <w:name w:val="Paragraf centrowany"/>
    <w:rsid w:val="00C110C0"/>
    <w:pPr>
      <w:spacing w:before="120" w:after="120" w:line="240" w:lineRule="atLeast"/>
      <w:jc w:val="center"/>
    </w:pPr>
    <w:rPr>
      <w:rFonts w:ascii="Arial" w:eastAsia="Arial" w:hAnsi="Arial" w:cs="Arial"/>
      <w:b/>
    </w:rPr>
  </w:style>
  <w:style w:type="paragraph" w:customStyle="1" w:styleId="Treparagrafucentrowanego">
    <w:name w:val="Treść paragrafu centrowanego"/>
    <w:rsid w:val="00C110C0"/>
    <w:pPr>
      <w:spacing w:before="120" w:after="120" w:line="240" w:lineRule="atLeast"/>
      <w:ind w:firstLine="340"/>
      <w:jc w:val="both"/>
    </w:pPr>
    <w:rPr>
      <w:rFonts w:ascii="Arial" w:eastAsia="Arial" w:hAnsi="Arial" w:cs="Arial"/>
    </w:rPr>
  </w:style>
  <w:style w:type="paragraph" w:customStyle="1" w:styleId="Ustp">
    <w:name w:val="Ustęp"/>
    <w:qFormat/>
    <w:rsid w:val="00C110C0"/>
    <w:pPr>
      <w:spacing w:before="120" w:after="120" w:line="240" w:lineRule="atLeast"/>
      <w:ind w:left="907" w:firstLine="567"/>
      <w:jc w:val="both"/>
    </w:pPr>
    <w:rPr>
      <w:rFonts w:ascii="Arial" w:eastAsia="Arial" w:hAnsi="Arial" w:cs="Arial"/>
    </w:rPr>
  </w:style>
  <w:style w:type="paragraph" w:customStyle="1" w:styleId="Ustp2">
    <w:name w:val="Ustęp2"/>
    <w:rsid w:val="00C110C0"/>
    <w:pPr>
      <w:spacing w:before="120" w:after="120" w:line="240" w:lineRule="atLeast"/>
      <w:ind w:left="907" w:firstLine="567"/>
      <w:jc w:val="both"/>
    </w:pPr>
    <w:rPr>
      <w:rFonts w:ascii="Arial" w:eastAsia="Arial" w:hAnsi="Arial" w:cs="Arial"/>
    </w:rPr>
  </w:style>
  <w:style w:type="paragraph" w:customStyle="1" w:styleId="Punkt">
    <w:name w:val="Punkt"/>
    <w:qFormat/>
    <w:rsid w:val="00C110C0"/>
    <w:pPr>
      <w:spacing w:before="120" w:after="120" w:line="240" w:lineRule="atLeast"/>
      <w:ind w:left="1134" w:firstLine="794"/>
      <w:jc w:val="both"/>
    </w:pPr>
    <w:rPr>
      <w:rFonts w:ascii="Arial" w:eastAsia="Arial" w:hAnsi="Arial" w:cs="Arial"/>
    </w:rPr>
  </w:style>
  <w:style w:type="paragraph" w:customStyle="1" w:styleId="Litera">
    <w:name w:val="Litera"/>
    <w:qFormat/>
    <w:rsid w:val="00C110C0"/>
    <w:pPr>
      <w:spacing w:before="120" w:after="120" w:line="240" w:lineRule="atLeast"/>
      <w:ind w:left="1361" w:firstLine="1020"/>
      <w:jc w:val="both"/>
    </w:pPr>
    <w:rPr>
      <w:rFonts w:ascii="Arial" w:eastAsia="Arial" w:hAnsi="Arial" w:cs="Arial"/>
    </w:rPr>
  </w:style>
  <w:style w:type="paragraph" w:customStyle="1" w:styleId="Tiret">
    <w:name w:val="Tiret"/>
    <w:qFormat/>
    <w:rsid w:val="00C110C0"/>
    <w:pPr>
      <w:spacing w:before="120" w:after="120" w:line="240" w:lineRule="atLeast"/>
      <w:ind w:left="1701" w:firstLine="1361"/>
      <w:jc w:val="both"/>
    </w:pPr>
    <w:rPr>
      <w:rFonts w:ascii="Arial" w:eastAsia="Arial" w:hAnsi="Arial" w:cs="Arial"/>
    </w:rPr>
  </w:style>
  <w:style w:type="paragraph" w:customStyle="1" w:styleId="WielkaLitera">
    <w:name w:val="Wielka Litera"/>
    <w:rsid w:val="00C110C0"/>
    <w:pPr>
      <w:spacing w:before="120" w:after="120" w:line="240" w:lineRule="atLeast"/>
      <w:ind w:firstLine="340"/>
      <w:jc w:val="both"/>
    </w:pPr>
    <w:rPr>
      <w:rFonts w:ascii="Arial" w:eastAsia="Arial" w:hAnsi="Arial" w:cs="Arial"/>
    </w:rPr>
  </w:style>
  <w:style w:type="paragraph" w:customStyle="1" w:styleId="CyfraRzymska">
    <w:name w:val="Cyfra Rzymska"/>
    <w:rsid w:val="00C110C0"/>
    <w:pPr>
      <w:spacing w:before="120" w:after="120" w:line="240" w:lineRule="atLeast"/>
      <w:ind w:firstLine="340"/>
      <w:jc w:val="both"/>
    </w:pPr>
    <w:rPr>
      <w:rFonts w:ascii="Arial" w:eastAsia="Arial" w:hAnsi="Arial" w:cs="Arial"/>
    </w:rPr>
  </w:style>
  <w:style w:type="paragraph" w:customStyle="1" w:styleId="Nagwekzacznika">
    <w:name w:val="Nagłówek załącznika"/>
    <w:rsid w:val="00C110C0"/>
    <w:pPr>
      <w:spacing w:line="240" w:lineRule="atLeast"/>
      <w:ind w:left="4535"/>
    </w:pPr>
    <w:rPr>
      <w:rFonts w:ascii="Arial" w:eastAsia="Arial" w:hAnsi="Arial" w:cs="Arial"/>
    </w:rPr>
  </w:style>
  <w:style w:type="paragraph" w:customStyle="1" w:styleId="Akapit">
    <w:name w:val="Akapit"/>
    <w:qFormat/>
    <w:rsid w:val="00C110C0"/>
    <w:pPr>
      <w:spacing w:before="120" w:after="120" w:line="240" w:lineRule="atLeast"/>
      <w:ind w:firstLine="227"/>
    </w:pPr>
    <w:rPr>
      <w:rFonts w:ascii="Arial" w:eastAsia="Arial" w:hAnsi="Arial" w:cs="Arial"/>
    </w:rPr>
  </w:style>
  <w:style w:type="paragraph" w:customStyle="1" w:styleId="Uzasadnienie">
    <w:name w:val="Uzasadnienie"/>
    <w:rsid w:val="00C110C0"/>
    <w:pPr>
      <w:spacing w:before="400" w:line="240" w:lineRule="atLeast"/>
      <w:jc w:val="center"/>
    </w:pPr>
    <w:rPr>
      <w:rFonts w:ascii="Arial" w:eastAsia="Arial" w:hAnsi="Arial" w:cs="Arial"/>
      <w:b/>
    </w:rPr>
  </w:style>
  <w:style w:type="paragraph" w:customStyle="1" w:styleId="Pouczenie">
    <w:name w:val="Pouczenie"/>
    <w:rsid w:val="00C110C0"/>
    <w:pPr>
      <w:spacing w:before="400" w:line="240" w:lineRule="atLeast"/>
      <w:jc w:val="center"/>
    </w:pPr>
    <w:rPr>
      <w:rFonts w:ascii="Arial" w:eastAsia="Arial" w:hAnsi="Arial" w:cs="Arial"/>
      <w:b/>
    </w:rPr>
  </w:style>
  <w:style w:type="paragraph" w:customStyle="1" w:styleId="Postanowienie">
    <w:name w:val="Postanowienie"/>
    <w:rsid w:val="00C110C0"/>
    <w:pPr>
      <w:spacing w:before="400" w:line="240" w:lineRule="atLeast"/>
      <w:jc w:val="center"/>
    </w:pPr>
    <w:rPr>
      <w:rFonts w:ascii="Arial" w:eastAsia="Arial" w:hAnsi="Arial" w:cs="Arial"/>
      <w:b/>
    </w:rPr>
  </w:style>
  <w:style w:type="paragraph" w:customStyle="1" w:styleId="Orzeczenie">
    <w:name w:val="Orzeczenie"/>
    <w:rsid w:val="00C110C0"/>
    <w:pPr>
      <w:spacing w:before="400" w:line="240" w:lineRule="atLeast"/>
      <w:jc w:val="center"/>
    </w:pPr>
    <w:rPr>
      <w:rFonts w:ascii="Arial" w:eastAsia="Arial" w:hAnsi="Arial" w:cs="Arial"/>
      <w:b/>
    </w:rPr>
  </w:style>
  <w:style w:type="paragraph" w:styleId="Nagwek">
    <w:name w:val="header"/>
    <w:basedOn w:val="Normalny"/>
    <w:link w:val="NagwekZnak"/>
    <w:unhideWhenUsed/>
    <w:rsid w:val="00A73A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73AAE"/>
    <w:rPr>
      <w:rFonts w:ascii="Arial" w:eastAsia="Arial" w:hAnsi="Arial" w:cs="Arial"/>
      <w:szCs w:val="24"/>
    </w:rPr>
  </w:style>
  <w:style w:type="paragraph" w:styleId="Stopka">
    <w:name w:val="footer"/>
    <w:basedOn w:val="Normalny"/>
    <w:link w:val="StopkaZnak"/>
    <w:unhideWhenUsed/>
    <w:rsid w:val="00A73A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73AAE"/>
    <w:rPr>
      <w:rFonts w:ascii="Arial" w:eastAsia="Arial" w:hAnsi="Arial" w:cs="Arial"/>
      <w:szCs w:val="24"/>
    </w:rPr>
  </w:style>
  <w:style w:type="table" w:styleId="Tabela-Siatka">
    <w:name w:val="Table Grid"/>
    <w:basedOn w:val="Standardowy"/>
    <w:rsid w:val="00A73A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A73AAE"/>
    <w:rPr>
      <w:color w:val="808080"/>
    </w:rPr>
  </w:style>
  <w:style w:type="paragraph" w:styleId="Tekstdymka">
    <w:name w:val="Balloon Text"/>
    <w:basedOn w:val="Normalny"/>
    <w:link w:val="TekstdymkaZnak"/>
    <w:rsid w:val="00F73E5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73E5D"/>
    <w:rPr>
      <w:rFonts w:ascii="Tahoma" w:eastAsia="Arial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EA63A8"/>
    <w:rPr>
      <w:b/>
      <w:bCs/>
    </w:rPr>
  </w:style>
  <w:style w:type="character" w:customStyle="1" w:styleId="Nagwek4Znak">
    <w:name w:val="Nagłówek 4 Znak"/>
    <w:basedOn w:val="Domylnaczcionkaakapitu"/>
    <w:link w:val="Nagwek4"/>
    <w:rsid w:val="005F13E0"/>
    <w:rPr>
      <w:b/>
      <w:sz w:val="24"/>
      <w:lang w:eastAsia="en-US"/>
    </w:rPr>
  </w:style>
  <w:style w:type="character" w:styleId="Hipercze">
    <w:name w:val="Hyperlink"/>
    <w:basedOn w:val="Domylnaczcionkaakapitu"/>
    <w:rsid w:val="005F13E0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5F13E0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217A8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3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DocumentMetadata xmlns="http://schemas.microsoft.com/vsto/kwantum" Id="00000000-0000-0000-0000-000000000000" DocumentType="OfficialLetter" IsTemplate="false">
  <OfficialLetterTypeId>00000000-0000-0000-0000-000000000004</OfficialLetterTypeId>
</DocumentMetadata>
</file>

<file path=customXml/itemProps1.xml><?xml version="1.0" encoding="utf-8"?>
<ds:datastoreItem xmlns:ds="http://schemas.openxmlformats.org/officeDocument/2006/customXml" ds:itemID="{3728EF45-A0AC-4002-A98A-F7C7BF1F34FC}">
  <ds:schemaRefs>
    <ds:schemaRef ds:uri="http://schemas.microsoft.com/vsto/kwantu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542</Words>
  <Characters>3255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Przemysław Bloch</dc:creator>
  <cp:lastModifiedBy>Matusik Arleta</cp:lastModifiedBy>
  <cp:revision>2</cp:revision>
  <cp:lastPrinted>2021-07-13T11:22:00Z</cp:lastPrinted>
  <dcterms:created xsi:type="dcterms:W3CDTF">2021-07-22T19:16:00Z</dcterms:created>
  <dcterms:modified xsi:type="dcterms:W3CDTF">2021-07-22T19:16:00Z</dcterms:modified>
</cp:coreProperties>
</file>